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af17" w14:textId="c8ea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(ғимараттар мен құрылыстарды бұзу) жөніндегі жұмыстар кешенін жүргізуге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29 сәуірдегі № 202 бұйрығы. Қазақстан Республикасының Әділет министрлігінде 2021 жылғы 30 сәуірде № 22672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"Объектілерді кейіннен кәдеге жарату (құрылыстарды бұзу) жөніндегі жұмыстар кешенін жүргізуге рұқсат беру" мемлекеттік қызмет көрсету қағидаларын бекіту және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бұйрығының күшін жою туралы" Қазақстан Республикасы Индустрия және инфрақұрылымдық даму министрінің міндетін атқарушының 2020 жылғы 30 наурыздағы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20232 болып тіркелген, 2020 жылғы 3 сәуірде Қазақстан Республикасының нормативтік құқықтық актілерінің электрондық бақылау банкіде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29 сәуірдегі</w:t>
            </w:r>
            <w:r>
              <w:br/>
            </w:r>
            <w:r>
              <w:rPr>
                <w:rFonts w:ascii="Times New Roman"/>
                <w:b w:val="false"/>
                <w:i w:val="false"/>
                <w:color w:val="000000"/>
                <w:sz w:val="20"/>
              </w:rPr>
              <w:t>№ 202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Объектілерді кейіннен кәдеге жарату (ғимараттар мен құрылыстарды бұзу) жөніндегі жұмыстар кешенін жүргізуге рұқсат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6-8)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объектілерді кейіннен кәдеге жарату (ғимараттар мен құрылыстарды бұзу) жөніндегі жұмыстар кешенін жүргізуге рұқсат алу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құрылыс қызметі (бұдан әрі – құрылыс) – жаңа объектілер салу және (немесе) бар объектілерді (үйлерді, ғимараттар мен олардың кешендерін, коммуникацияларды) өзгерту (кеңейту, жаңғырту, техникамен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 мен конструкцияларын дайындау (өндіру), сондай-ақ аяқталмаған объектілер құрылысын консервациялау мен өз ресурстарын тауысқан объектілерді кейіннен кәдеге жарату жұмыстарын жүзеге асыру жолымен өндірістік және өндірістік емес негізгі қорларды құру жөніндегі қызмет;</w:t>
      </w:r>
    </w:p>
    <w:bookmarkEnd w:id="12"/>
    <w:bookmarkStart w:name="z15" w:id="13"/>
    <w:p>
      <w:pPr>
        <w:spacing w:after="0"/>
        <w:ind w:left="0"/>
        <w:jc w:val="both"/>
      </w:pPr>
      <w:r>
        <w:rPr>
          <w:rFonts w:ascii="Times New Roman"/>
          <w:b w:val="false"/>
          <w:i w:val="false"/>
          <w:color w:val="000000"/>
          <w:sz w:val="28"/>
        </w:rPr>
        <w:t>
      2) объектіні кейіннен кәдеге жарату – күрделі құрылыстың (үйдің, ғимараттың, кешеннің) пайдаланылуы (пайдалану, қолдану) тоқтатылғаннан кейін қалпына келтірілетін элементтерін (конструкцияларды, материалдарды, жабдықтарды) бір мезгілде қалпына келтіріп және қайталап пайдаланып, сондай-ақ кәдеге аспайтын элементтер мен қалдықтарды өңдей отырып, бөлшектеп алу және бұзу жөніндегі жұмыстар кешені;</w:t>
      </w:r>
    </w:p>
    <w:bookmarkEnd w:id="13"/>
    <w:bookmarkStart w:name="z16" w:id="14"/>
    <w:p>
      <w:pPr>
        <w:spacing w:after="0"/>
        <w:ind w:left="0"/>
        <w:jc w:val="both"/>
      </w:pPr>
      <w:r>
        <w:rPr>
          <w:rFonts w:ascii="Times New Roman"/>
          <w:b w:val="false"/>
          <w:i w:val="false"/>
          <w:color w:val="000000"/>
          <w:sz w:val="28"/>
        </w:rPr>
        <w:t>
      3) бөлшектеуге және бұзуға арналған жұмыс жүргізу жобасы (бұдан әрі – ЖЖЖ) – берілген алаңда нақты объектіні бөлшектеу және бұзу жөніндегі жұмыстардың ұтымды технологиялары мен оларды ұйымдастыру мәселелері егжей-тегжейлі пысықталатын құжаттама;</w:t>
      </w:r>
    </w:p>
    <w:bookmarkEnd w:id="14"/>
    <w:bookmarkStart w:name="z17" w:id="15"/>
    <w:p>
      <w:pPr>
        <w:spacing w:after="0"/>
        <w:ind w:left="0"/>
        <w:jc w:val="both"/>
      </w:pPr>
      <w:r>
        <w:rPr>
          <w:rFonts w:ascii="Times New Roman"/>
          <w:b w:val="false"/>
          <w:i w:val="false"/>
          <w:color w:val="000000"/>
          <w:sz w:val="28"/>
        </w:rPr>
        <w:t>
      4) бұзу – бөлшектеу немесе қирату жолымен құрылыстарды немесе құрылыс элементтерін толық немесе ішінара жою;</w:t>
      </w:r>
    </w:p>
    <w:bookmarkEnd w:id="15"/>
    <w:bookmarkStart w:name="z18" w:id="16"/>
    <w:p>
      <w:pPr>
        <w:spacing w:after="0"/>
        <w:ind w:left="0"/>
        <w:jc w:val="both"/>
      </w:pPr>
      <w:r>
        <w:rPr>
          <w:rFonts w:ascii="Times New Roman"/>
          <w:b w:val="false"/>
          <w:i w:val="false"/>
          <w:color w:val="000000"/>
          <w:sz w:val="28"/>
        </w:rPr>
        <w:t>
      5) өз бетінше салынған құрылыс – бұл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w:t>
      </w:r>
    </w:p>
    <w:bookmarkEnd w:id="16"/>
    <w:bookmarkStart w:name="z19" w:id="17"/>
    <w:p>
      <w:pPr>
        <w:spacing w:after="0"/>
        <w:ind w:left="0"/>
        <w:jc w:val="both"/>
      </w:pPr>
      <w:r>
        <w:rPr>
          <w:rFonts w:ascii="Times New Roman"/>
          <w:b w:val="false"/>
          <w:i w:val="false"/>
          <w:color w:val="000000"/>
          <w:sz w:val="28"/>
        </w:rPr>
        <w:t>
      6) заңсыз құрылыс – бұл өндірістік, тұрғын үй, шаруашылық, гидротехникалық (су шаруашылығы) немесе тұрмыстық объектілерді жерге тиісті құқықсыз заңсыз салу.</w:t>
      </w:r>
    </w:p>
    <w:bookmarkEnd w:id="17"/>
    <w:bookmarkStart w:name="z20" w:id="18"/>
    <w:p>
      <w:pPr>
        <w:spacing w:after="0"/>
        <w:ind w:left="0"/>
        <w:jc w:val="both"/>
      </w:pPr>
      <w:r>
        <w:rPr>
          <w:rFonts w:ascii="Times New Roman"/>
          <w:b w:val="false"/>
          <w:i w:val="false"/>
          <w:color w:val="000000"/>
          <w:sz w:val="28"/>
        </w:rPr>
        <w:t>
      3. Ғимараттар мен құрылыстарды бөлшектеу және бұзу (кейіннен кәдеге жарату) әзірленген жобалау (жобалау-сметалық құжаттама) негізінде сәулет, қала құрылысы және құрылыс саласындағы мемлекеттік нормативтердің талаптарына сәйкес жүзеге асырылады.</w:t>
      </w:r>
    </w:p>
    <w:bookmarkEnd w:id="18"/>
    <w:p>
      <w:pPr>
        <w:spacing w:after="0"/>
        <w:ind w:left="0"/>
        <w:jc w:val="both"/>
      </w:pPr>
      <w:r>
        <w:rPr>
          <w:rFonts w:ascii="Times New Roman"/>
          <w:b w:val="false"/>
          <w:i w:val="false"/>
          <w:color w:val="000000"/>
          <w:sz w:val="28"/>
        </w:rPr>
        <w:t xml:space="preserve">
      Ғимараттар мен құрылыстарды бұзуға (кейіннен кәдеге жаратуға) арналған жобалау құжаттамасын әзірлеу кезінде жауапкершілік деңгейі және ғимараттар мен құрылыстарды техникалық және (немесе) технологиялық жағынан күрделі объектілерге жатқызу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қағидаларында (Нормативтік құқықтық актілерді мемлекеттік тіркеу тізілімінде № 10666 болып тіркелген) белгіленеді.</w:t>
      </w:r>
    </w:p>
    <w:bookmarkStart w:name="z21" w:id="19"/>
    <w:p>
      <w:pPr>
        <w:spacing w:after="0"/>
        <w:ind w:left="0"/>
        <w:jc w:val="both"/>
      </w:pPr>
      <w:r>
        <w:rPr>
          <w:rFonts w:ascii="Times New Roman"/>
          <w:b w:val="false"/>
          <w:i w:val="false"/>
          <w:color w:val="000000"/>
          <w:sz w:val="28"/>
        </w:rPr>
        <w:t>
      4. Объектінің жауапкершілік деңгейіне байланысты жобалау, құрылыс-монтаждау жұмыстарын, сондай-ақ инжинирингтік көрсетілетін қызметтер мен сараптама жұмыстарын сәулет, қала құрылысы және құрылыс қызметі саласындағы заңнамада белгіленген рұқсат құжатының (лицензия, сарапшының аттестаты, аккредиттеу куәлігі) негізінде тұлғалар орындайды.</w:t>
      </w:r>
    </w:p>
    <w:bookmarkEnd w:id="19"/>
    <w:bookmarkStart w:name="z22" w:id="20"/>
    <w:p>
      <w:pPr>
        <w:spacing w:after="0"/>
        <w:ind w:left="0"/>
        <w:jc w:val="both"/>
      </w:pPr>
      <w:r>
        <w:rPr>
          <w:rFonts w:ascii="Times New Roman"/>
          <w:b w:val="false"/>
          <w:i w:val="false"/>
          <w:color w:val="000000"/>
          <w:sz w:val="28"/>
        </w:rPr>
        <w:t>
      5. Ғимараттар мен құрылыстарды бұзу кезінде ЖЖЖ дайындау ғимараттар мен құрылыстардың сенімділігі мен орнықтылығын жүргізілген техникалық тексеру нәтижелерін ескереді.</w:t>
      </w:r>
    </w:p>
    <w:bookmarkEnd w:id="20"/>
    <w:p>
      <w:pPr>
        <w:spacing w:after="0"/>
        <w:ind w:left="0"/>
        <w:jc w:val="both"/>
      </w:pPr>
      <w:r>
        <w:rPr>
          <w:rFonts w:ascii="Times New Roman"/>
          <w:b w:val="false"/>
          <w:i w:val="false"/>
          <w:color w:val="000000"/>
          <w:sz w:val="28"/>
        </w:rPr>
        <w:t xml:space="preserve">
      Жаңа объектіні бір мезгілде тұрғыза отырып бұзу кезінде құрылыс Заңның </w:t>
      </w:r>
      <w:r>
        <w:rPr>
          <w:rFonts w:ascii="Times New Roman"/>
          <w:b w:val="false"/>
          <w:i w:val="false"/>
          <w:color w:val="000000"/>
          <w:sz w:val="28"/>
        </w:rPr>
        <w:t>60-бабына</w:t>
      </w:r>
      <w:r>
        <w:rPr>
          <w:rFonts w:ascii="Times New Roman"/>
          <w:b w:val="false"/>
          <w:i w:val="false"/>
          <w:color w:val="000000"/>
          <w:sz w:val="28"/>
        </w:rPr>
        <w:t xml:space="preserve"> сәйкес жобалардың ведомстводан тыс кешенді сараптамадан өткен жобалау (жобалау-сметалық) құжаттамасы бойынша жүзеге асырылуы тиіс.</w:t>
      </w:r>
    </w:p>
    <w:p>
      <w:pPr>
        <w:spacing w:after="0"/>
        <w:ind w:left="0"/>
        <w:jc w:val="both"/>
      </w:pPr>
      <w:r>
        <w:rPr>
          <w:rFonts w:ascii="Times New Roman"/>
          <w:b w:val="false"/>
          <w:i w:val="false"/>
          <w:color w:val="000000"/>
          <w:sz w:val="28"/>
        </w:rPr>
        <w:t>
      Егер ғимараттар мен құрылыстарды бұзу мемлекеттік инвестициялар қаражатын тарта отырып не олардың қатысуымен жүзеге асыру жоспарланған жағдайда тапсырыс беруші объектіні бұзуға сметалық құжаттаманы дайындауды қамтамасыз етеді.</w:t>
      </w:r>
    </w:p>
    <w:bookmarkStart w:name="z23" w:id="21"/>
    <w:p>
      <w:pPr>
        <w:spacing w:after="0"/>
        <w:ind w:left="0"/>
        <w:jc w:val="both"/>
      </w:pPr>
      <w:r>
        <w:rPr>
          <w:rFonts w:ascii="Times New Roman"/>
          <w:b w:val="false"/>
          <w:i w:val="false"/>
          <w:color w:val="000000"/>
          <w:sz w:val="28"/>
        </w:rPr>
        <w:t xml:space="preserve">
      6. ЖЖЖ әзірлеу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объектілер бойынша талап етілмейді. Сонымен қатар мұндай объектілерде бұзу меншік иесімен өз бетінше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"Объектілерді кейіннен кәдеге жарату (ғимараттар мен құрылыстарды бұзу) жөніндегі жұмыстар кешенін жүргізуге рұқсат беру" мемлекеттік көрсетілетін қызметке қойылатын негізгі талаптардың тізбесіне (бұдан әрі – Негізгі талаптардың тізбесі) сәйкес объектілерді кейіннен кәдеге жарату (құрылыстарды бұзу) жөніндегі жұмыстар кешенін жүргізуге рұқсат (бұдан әрі – Бұзу туралы рұқсат) негізінде жүзеге асырылады.</w:t>
      </w:r>
    </w:p>
    <w:bookmarkEnd w:id="21"/>
    <w:p>
      <w:pPr>
        <w:spacing w:after="0"/>
        <w:ind w:left="0"/>
        <w:jc w:val="both"/>
      </w:pPr>
      <w:r>
        <w:rPr>
          <w:rFonts w:ascii="Times New Roman"/>
          <w:b w:val="false"/>
          <w:i w:val="false"/>
          <w:color w:val="000000"/>
          <w:sz w:val="28"/>
        </w:rPr>
        <w:t xml:space="preserve">
      Заңның 60-бабының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қоршалған тұрғын үйдің немесе тұрғын емес ғимараттар мен құрылыстардың бір бөлігін бұзу кезінде жобаны ведомстводан тыс кешенді сараптамадан өткізе отырып тұрғын үйдің немесе тұрғын емес ғимараттар мен құрылыстардың қалған бөлігін күшейту жөніндегі жобалау (жобалау-сметалық) құжаттамасын әзірлеу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Ғимараттар мен құрылыстарды бұзу туралы шешім алу үшін басқа мүдделі уәкілетті мемлекеттік органдармен келісу талап етілмейді.</w:t>
      </w:r>
    </w:p>
    <w:bookmarkEnd w:id="22"/>
    <w:bookmarkStart w:name="z57" w:id="23"/>
    <w:p>
      <w:pPr>
        <w:spacing w:after="0"/>
        <w:ind w:left="0"/>
        <w:jc w:val="both"/>
      </w:pPr>
      <w:r>
        <w:rPr>
          <w:rFonts w:ascii="Times New Roman"/>
          <w:b w:val="false"/>
          <w:i w:val="false"/>
          <w:color w:val="000000"/>
          <w:sz w:val="28"/>
        </w:rPr>
        <w:t>
      7-1. Жергілікті атқарушы органдар техникалық және (немесе) технологиялық жағынан күрделі объектілер бойынша берілген Бұзу туралы рұқсаттар туралы ақпаратты есепті кезеңнен кейінгі айдың 5-күніне қарай азаматтық қорғау саласындағы уәкілетті органның аумақтық бөлімшелеріне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8. Ғимараттар мен құрылыстарды бұзуды жүзеге асыру үшін объектілерді Қазақстан Республикасы Ұлттық экономика министрінің 2019 жылғы 13 тамыздағы №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19242 болып тіркелген) Табиғи монополиялар субъектілерінің қызметін жүзеге асыру қағидаларына сәйкес сыртқы инженерлік желілерден ажырату қажет.</w:t>
      </w:r>
    </w:p>
    <w:bookmarkEnd w:id="24"/>
    <w:p>
      <w:pPr>
        <w:spacing w:after="0"/>
        <w:ind w:left="0"/>
        <w:jc w:val="both"/>
      </w:pPr>
      <w:r>
        <w:rPr>
          <w:rFonts w:ascii="Times New Roman"/>
          <w:b w:val="false"/>
          <w:i w:val="false"/>
          <w:color w:val="000000"/>
          <w:sz w:val="28"/>
        </w:rPr>
        <w:t>
      Объектіні сыртқы инженерлік желілерден ажыратқаннан кейін ғимараттар мен құрылыстарды бұзу ЖЖЖ сәйкес жүзеге асырылады.</w:t>
      </w:r>
    </w:p>
    <w:bookmarkStart w:name="z26" w:id="25"/>
    <w:p>
      <w:pPr>
        <w:spacing w:after="0"/>
        <w:ind w:left="0"/>
        <w:jc w:val="both"/>
      </w:pPr>
      <w:r>
        <w:rPr>
          <w:rFonts w:ascii="Times New Roman"/>
          <w:b w:val="false"/>
          <w:i w:val="false"/>
          <w:color w:val="000000"/>
          <w:sz w:val="28"/>
        </w:rPr>
        <w:t>
      9. Ғимараттар мен құрылыстарды бұзу барысында құрылысқа қатысушылар адамдардың өміріне немесе денсаулығына, жеке немесе заңды тұлғалардың мүлкіне, қоршаған ортаға зиян келтірудің алдын алуға арналған шаралар қабылдайды және уақытша қоршауларды, кірме жолдарды орнату және құрылыс қоқыстарын кәдеге жарату жөніндегі іс-шаралар жүргізеді.</w:t>
      </w:r>
    </w:p>
    <w:bookmarkEnd w:id="25"/>
    <w:bookmarkStart w:name="z27" w:id="26"/>
    <w:p>
      <w:pPr>
        <w:spacing w:after="0"/>
        <w:ind w:left="0"/>
        <w:jc w:val="both"/>
      </w:pPr>
      <w:r>
        <w:rPr>
          <w:rFonts w:ascii="Times New Roman"/>
          <w:b w:val="false"/>
          <w:i w:val="false"/>
          <w:color w:val="000000"/>
          <w:sz w:val="28"/>
        </w:rPr>
        <w:t xml:space="preserve">
      10. Құрылыс-монтаждау жұмыстарын жүргізу басталғанға дейін тапсырыс беруші "Рұқсаттар және хабарламалар туралы" Қазақстан Республикасының Заңының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құрылыс-монтаждау жұмыстарын жүргізу жөніндегі қызметті жүзеге асырудың басталғаны туралы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және Қазақстан Республикасының Ұлттық экономика министрінің 2015 жылғы 6 қаңтарда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10194 болып тіркелген) Мемлекеттік органдардың хабарламаларды қабылдау, сондай-ақ хабарламаларды қабылдауды жүзеге асыратын мемлекеттік органдарды айқындау туралы қағидаларға сәйкес мемлекеттік сәулет-құрылыс бақылауын жүзеге асыратын органдарды хабардар етеді.</w:t>
      </w:r>
    </w:p>
    <w:bookmarkEnd w:id="26"/>
    <w:bookmarkStart w:name="z28" w:id="27"/>
    <w:p>
      <w:pPr>
        <w:spacing w:after="0"/>
        <w:ind w:left="0"/>
        <w:jc w:val="both"/>
      </w:pPr>
      <w:r>
        <w:rPr>
          <w:rFonts w:ascii="Times New Roman"/>
          <w:b w:val="false"/>
          <w:i w:val="false"/>
          <w:color w:val="000000"/>
          <w:sz w:val="28"/>
        </w:rPr>
        <w:t xml:space="preserve">
      11. Ғимараттар мен құрылыстарды бөлшектеу және бұзудан кейін тапсырыс беруші (меншік иесі)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ғимараттар мен құрылыстарды бұзу актісін жасайды және үш жұмыс күн ішінде жергілікті атқарушы органдарға міндетті есепке алуға және тіркеуге ұсынады.</w:t>
      </w:r>
    </w:p>
    <w:bookmarkEnd w:id="27"/>
    <w:bookmarkStart w:name="z29" w:id="28"/>
    <w:p>
      <w:pPr>
        <w:spacing w:after="0"/>
        <w:ind w:left="0"/>
        <w:jc w:val="both"/>
      </w:pPr>
      <w:r>
        <w:rPr>
          <w:rFonts w:ascii="Times New Roman"/>
          <w:b w:val="false"/>
          <w:i w:val="false"/>
          <w:color w:val="000000"/>
          <w:sz w:val="28"/>
        </w:rPr>
        <w:t>
      12. Бұзу актісі сәулет, қалақұрылысы және құрылысы саласындағы функцияларды жүзеге асыратын жергілікті атқарушы органдарда міндетті есепке алынуға және тіркеуге жатады.</w:t>
      </w:r>
    </w:p>
    <w:bookmarkEnd w:id="28"/>
    <w:bookmarkStart w:name="z30" w:id="29"/>
    <w:p>
      <w:pPr>
        <w:spacing w:after="0"/>
        <w:ind w:left="0"/>
        <w:jc w:val="both"/>
      </w:pPr>
      <w:r>
        <w:rPr>
          <w:rFonts w:ascii="Times New Roman"/>
          <w:b w:val="false"/>
          <w:i w:val="false"/>
          <w:color w:val="000000"/>
          <w:sz w:val="28"/>
        </w:rPr>
        <w:t xml:space="preserve">
      13. Ғимараттар мен құрылыстарды бұзуға байланысты мүлікке құқықтың тоқтатылуын мемлекеттік тіркеу Қазақстан Республикасы Әділет министрінің 2020 жылғы 4 мамырдағы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ережелерінің негізінде жүзеге асырылады.</w:t>
      </w:r>
    </w:p>
    <w:bookmarkEnd w:id="29"/>
    <w:bookmarkStart w:name="z31" w:id="30"/>
    <w:p>
      <w:pPr>
        <w:spacing w:after="0"/>
        <w:ind w:left="0"/>
        <w:jc w:val="both"/>
      </w:pPr>
      <w:r>
        <w:rPr>
          <w:rFonts w:ascii="Times New Roman"/>
          <w:b w:val="false"/>
          <w:i w:val="false"/>
          <w:color w:val="000000"/>
          <w:sz w:val="28"/>
        </w:rPr>
        <w:t>
      14. Жерге тиісті құқығынсыз, сол сияқты өз бетінше салу кезінде, сондай-ақ заңды күшіне енген соттың шығарылған шешімдері мен жер қатынастары және/немесе сәулет, қала құрылысы және құрылыс қызметі саласындағы уәкілетті мемлекеттік органдардың ұйғарымдары болған жағдайда Бұзу туралы шешім алу талап етілмейді.</w:t>
      </w:r>
    </w:p>
    <w:bookmarkEnd w:id="30"/>
    <w:bookmarkStart w:name="z32" w:id="31"/>
    <w:p>
      <w:pPr>
        <w:spacing w:after="0"/>
        <w:ind w:left="0"/>
        <w:jc w:val="both"/>
      </w:pPr>
      <w:r>
        <w:rPr>
          <w:rFonts w:ascii="Times New Roman"/>
          <w:b w:val="false"/>
          <w:i w:val="false"/>
          <w:color w:val="000000"/>
          <w:sz w:val="28"/>
        </w:rPr>
        <w:t>
      15. Өз бетімен салынған құрылысты бұзуды өз бетімен салынған құрылысты адам, ал мұндай адам туралы мәліметтер болмаған кезде өз бетімен салынған құрылыс салынған жер учаскесінің құқық иесі жүзеге асырады.</w:t>
      </w:r>
    </w:p>
    <w:bookmarkEnd w:id="31"/>
    <w:bookmarkStart w:name="z33" w:id="32"/>
    <w:p>
      <w:pPr>
        <w:spacing w:after="0"/>
        <w:ind w:left="0"/>
        <w:jc w:val="both"/>
      </w:pPr>
      <w:r>
        <w:rPr>
          <w:rFonts w:ascii="Times New Roman"/>
          <w:b w:val="false"/>
          <w:i w:val="false"/>
          <w:color w:val="000000"/>
          <w:sz w:val="28"/>
        </w:rPr>
        <w:t xml:space="preserve">
      16. "Азаматтық қорғау туралы" 2014 жылғы 11 сәуірдегі Қазақстан Республикасы Заңының </w:t>
      </w:r>
      <w:r>
        <w:rPr>
          <w:rFonts w:ascii="Times New Roman"/>
          <w:b w:val="false"/>
          <w:i w:val="false"/>
          <w:color w:val="000000"/>
          <w:sz w:val="28"/>
        </w:rPr>
        <w:t>57-бабымен</w:t>
      </w:r>
      <w:r>
        <w:rPr>
          <w:rFonts w:ascii="Times New Roman"/>
          <w:b w:val="false"/>
          <w:i w:val="false"/>
          <w:color w:val="000000"/>
          <w:sz w:val="28"/>
        </w:rPr>
        <w:t xml:space="preserve"> реттелетін авариялық ғимараттар мен құрылыстарды бұзуға байланысты төтенше жағдайлардың салдарын жою жөніндегі іс-шараларды жүргізу кезінде Бұзу туралы шешім алу талап етілмейді.</w:t>
      </w:r>
    </w:p>
    <w:bookmarkEnd w:id="32"/>
    <w:p>
      <w:pPr>
        <w:spacing w:after="0"/>
        <w:ind w:left="0"/>
        <w:jc w:val="both"/>
      </w:pPr>
      <w:r>
        <w:rPr>
          <w:rFonts w:ascii="Times New Roman"/>
          <w:b w:val="false"/>
          <w:i w:val="false"/>
          <w:color w:val="000000"/>
          <w:sz w:val="28"/>
        </w:rPr>
        <w:t>
      Меншік иесі мүлік ретінде жылжымайтын мүлік объектісінің мүлікті жұмыс істеуі тоқтатылған кезде үш жұмыс күні ішінде бұл туралы сәулет және қала құрылысы саласындағы жергілікті атқарушы органды жазбаша хабардар етеді.</w:t>
      </w:r>
    </w:p>
    <w:p>
      <w:pPr>
        <w:spacing w:after="0"/>
        <w:ind w:left="0"/>
        <w:jc w:val="both"/>
      </w:pPr>
      <w:r>
        <w:rPr>
          <w:rFonts w:ascii="Times New Roman"/>
          <w:b w:val="false"/>
          <w:i w:val="false"/>
          <w:color w:val="000000"/>
          <w:sz w:val="28"/>
        </w:rPr>
        <w:t>
      Иесіз жылжымайтын мүлікті есептен шығару кезінде "Азаматтарға арналған үкімет" мемлекеттік корпорациясы үш жұмыс күні ішінде бұл туралы жылжымайтын мүлік объектісінің орналасқан жері бойынша сәулет, қала құрылысы және құрылысы саласындағы жергілікті атқарушы органға жазбаша хабарлайды.</w:t>
      </w:r>
    </w:p>
    <w:bookmarkStart w:name="z34" w:id="33"/>
    <w:p>
      <w:pPr>
        <w:spacing w:after="0"/>
        <w:ind w:left="0"/>
        <w:jc w:val="both"/>
      </w:pPr>
      <w:r>
        <w:rPr>
          <w:rFonts w:ascii="Times New Roman"/>
          <w:b w:val="false"/>
          <w:i w:val="false"/>
          <w:color w:val="000000"/>
          <w:sz w:val="28"/>
        </w:rPr>
        <w:t xml:space="preserve">
      17. Осы Қағидалардың талаптарын орындамағаны үшін жеке, заңды тұлғалар және лауазымды тұлғалар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20-тармағында және Қазақстан Республикасы Қылмыстық кодексінің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280-баптарының</w:t>
      </w:r>
      <w:r>
        <w:rPr>
          <w:rFonts w:ascii="Times New Roman"/>
          <w:b w:val="false"/>
          <w:i w:val="false"/>
          <w:color w:val="000000"/>
          <w:sz w:val="28"/>
        </w:rPr>
        <w:t xml:space="preserve"> көзделген жауаптылықта болады.</w:t>
      </w:r>
    </w:p>
    <w:bookmarkEnd w:id="33"/>
    <w:bookmarkStart w:name="z58" w:id="34"/>
    <w:p>
      <w:pPr>
        <w:spacing w:after="0"/>
        <w:ind w:left="0"/>
        <w:jc w:val="both"/>
      </w:pPr>
      <w:r>
        <w:rPr>
          <w:rFonts w:ascii="Times New Roman"/>
          <w:b w:val="false"/>
          <w:i w:val="false"/>
          <w:color w:val="000000"/>
          <w:sz w:val="28"/>
        </w:rPr>
        <w:t>
      17-1. Уәкілетті орган Қағидалар бекітілген немесе өзгерістер енгізілген күннен бастап үш жұмыс күні ішінде мемлекеттік қызмет көрсету тәртібі туралы ақпаратты жаңартады және Бірыңғай байланыс орталығына жібереді.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2-тарау. Мемлекеттік қызмет көрсету тәртібі</w:t>
      </w:r>
    </w:p>
    <w:bookmarkEnd w:id="35"/>
    <w:bookmarkStart w:name="z36" w:id="36"/>
    <w:p>
      <w:pPr>
        <w:spacing w:after="0"/>
        <w:ind w:left="0"/>
        <w:jc w:val="both"/>
      </w:pPr>
      <w:r>
        <w:rPr>
          <w:rFonts w:ascii="Times New Roman"/>
          <w:b w:val="false"/>
          <w:i w:val="false"/>
          <w:color w:val="000000"/>
          <w:sz w:val="28"/>
        </w:rPr>
        <w:t>
      18. "Объектілерді кейіннен кәдеге жарату (ғимараттар мен құрылыстарды бұзу) жөніндегі жұмыстар кешенін жүргізуге рұқсат беру"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19. Мемлекеттік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Негізгі талаптардың тізбесінде көрсетілген құжаттарды қоса бере отырып "электрондық үкіметтің" веб-порталы арқылы 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20. Мемлекеттік қызмет көрсету процесінің сипаттамасын, нысанын, мазмұны мен нәтижесін қамтитын мемлекеттік қызмет көрсетуге қойылатын талаптар, сондай-ақ мемлекеттік қызмет көрсету ерекшеліктерін ескере отырып, өзге де мәліметтер Негізгі талаптардың тізбесінде жазылған.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21. Көрсетілетін қызметті беруші өтінішті және құжаттарды түскен күні тіркейді.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bookmarkEnd w:id="39"/>
    <w:bookmarkStart w:name="z40" w:id="40"/>
    <w:p>
      <w:pPr>
        <w:spacing w:after="0"/>
        <w:ind w:left="0"/>
        <w:jc w:val="both"/>
      </w:pPr>
      <w:r>
        <w:rPr>
          <w:rFonts w:ascii="Times New Roman"/>
          <w:b w:val="false"/>
          <w:i w:val="false"/>
          <w:color w:val="000000"/>
          <w:sz w:val="28"/>
        </w:rPr>
        <w:t>
      22. Көрсетілетін қызметті алушы барлық қажетті құжаттарды тапсырған кезде "жеке кабинетінде" мемлекеттік қызмет көрсету нәтижесін алу күнін көрсетіп, мемлекеттік қызметті көрсетуге арналған сұрау салуды қабылдау туралы мәртебе көрсетіледі.</w:t>
      </w:r>
    </w:p>
    <w:bookmarkEnd w:id="40"/>
    <w:bookmarkStart w:name="z41" w:id="41"/>
    <w:p>
      <w:pPr>
        <w:spacing w:after="0"/>
        <w:ind w:left="0"/>
        <w:jc w:val="both"/>
      </w:pPr>
      <w:r>
        <w:rPr>
          <w:rFonts w:ascii="Times New Roman"/>
          <w:b w:val="false"/>
          <w:i w:val="false"/>
          <w:color w:val="000000"/>
          <w:sz w:val="28"/>
        </w:rPr>
        <w:t>
      23. Жеке басын куәландыратын құжат туралы, заңды тұлғаны мемлекеттік тіркеу (қайта тіркеу) туралы, жылжымайтын мүлікке тіркелген құқықтар (ауыртпалықтар) және оның техникалық сипаттамалары туралы анықтаманы, жылжымайтын мүлікке құқық белгілейтін құжатты көрсетілетін қызметті беруші тиісті мемлекеттік ақпараттық жүйелерден алады.</w:t>
      </w:r>
    </w:p>
    <w:bookmarkEnd w:id="41"/>
    <w:bookmarkStart w:name="z42" w:id="42"/>
    <w:p>
      <w:pPr>
        <w:spacing w:after="0"/>
        <w:ind w:left="0"/>
        <w:jc w:val="both"/>
      </w:pPr>
      <w:r>
        <w:rPr>
          <w:rFonts w:ascii="Times New Roman"/>
          <w:b w:val="false"/>
          <w:i w:val="false"/>
          <w:color w:val="000000"/>
          <w:sz w:val="28"/>
        </w:rPr>
        <w:t>
      24. Көрсетілетін қызметті берушінің жауапты құрылымдық бөлімшесінің жұмыскері Негізгі талаптардың тізбесінде көрсетілген құжаттарды алған сәттен бастап екі жұмыс күні ішінде ұсынылған құжаттардың толықтығын тексереді.</w:t>
      </w:r>
    </w:p>
    <w:bookmarkEnd w:id="4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көрсетілетін қызметті беруші көрсетілген мерзімдерде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25. Көрсетілетін қызметті алушы құжаттардың толық топтамасын ұсынған кезде мемлекеттік қызмет берушінің жауапты құрылымдық бөлімшесінің жұмыскері ұсынылған құжаттардың дұрыстығын және көрсетілетін қызмет алушының және (немесе) ұсынылған құжаттар мен мәліметтердің осы Негізгі талаптардың тізбесінде бекітілген талаптарға сәйкестігін техникалық және (немесе) технологиялық жағынан күрделі емес объектілер бойынша 4 (төрт) жұмыс күні ішінде, техникалық және (немесе) технологиялық жағынан күрделі объектілер бойынша 9 (тоғыз) жұмыс күні ішінде тексереді және 1 (бір) жұмыс күні ішінде объектілерді кейіннен кәдеге жарату (ғимараттар мен құрылыстарды бұзу) жөніндегі жұмыстар кешенін жүргізуге рұқсат 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bookmarkEnd w:id="43"/>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көзделген негіздер болған кезде көрсетілетін қызметті берушінің жауапты құрылымдық бөлімшесінің жұмыскері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өткізілетін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26. Мемлекеттік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45" w:id="45"/>
    <w:p>
      <w:pPr>
        <w:spacing w:after="0"/>
        <w:ind w:left="0"/>
        <w:jc w:val="both"/>
      </w:pPr>
      <w:r>
        <w:rPr>
          <w:rFonts w:ascii="Times New Roman"/>
          <w:b w:val="false"/>
          <w:i w:val="false"/>
          <w:color w:val="000000"/>
          <w:sz w:val="28"/>
        </w:rPr>
        <w:t>
      27. Мемлекеттік қызмет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sd@nіtec.kz электрондық поштасы бойынша бірыңғай қолдау қызметіне сұрау салу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бойынша ақпаратты міндетті түрде ұсына отырып немесе рұқсат беру құжатының бірегей сәйкестендіру нөмірі, көрсетілетін қызметті алушының жеке сәйкестендіру нөмірі/бизнес сәйкестендіру нөмірі, авторизациялау сәтінен бастап қатенің нақты уақытын көрсете отырып, қате туындаған сәтке дейін қадамдық скриншоттарды қоса бере отырып хабардар етеді.</w:t>
      </w:r>
    </w:p>
    <w:bookmarkEnd w:id="45"/>
    <w:bookmarkStart w:name="z46"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46"/>
    <w:bookmarkStart w:name="z47" w:id="47"/>
    <w:p>
      <w:pPr>
        <w:spacing w:after="0"/>
        <w:ind w:left="0"/>
        <w:jc w:val="both"/>
      </w:pPr>
      <w:r>
        <w:rPr>
          <w:rFonts w:ascii="Times New Roman"/>
          <w:b w:val="false"/>
          <w:i w:val="false"/>
          <w:color w:val="000000"/>
          <w:sz w:val="28"/>
        </w:rPr>
        <w:t>
      28.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көзделген - ҚР Индустрия және инфрақұрылымдық даму министрінің 01.03.2022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xml:space="preserve">
      29. Көрсетілетін қызметті алушының мемлекеттік қызмет көрсету мәселелері бойынша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bookmarkEnd w:id="48"/>
    <w:bookmarkStart w:name="z49" w:id="49"/>
    <w:p>
      <w:pPr>
        <w:spacing w:after="0"/>
        <w:ind w:left="0"/>
        <w:jc w:val="both"/>
      </w:pPr>
      <w:r>
        <w:rPr>
          <w:rFonts w:ascii="Times New Roman"/>
          <w:b w:val="false"/>
          <w:i w:val="false"/>
          <w:color w:val="000000"/>
          <w:sz w:val="28"/>
        </w:rPr>
        <w:t>
      30.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28.03.2023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 мемлекеттік көрсетілетін қызметке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техникалық және (немесе) технологиялық жағынан күрделі емес объектілерді кейіннен кәдеге жарату (құрылыстарды бұзу) жөніндегі жұмыстар кешенін жүргізу;</w:t>
            </w:r>
          </w:p>
          <w:p>
            <w:pPr>
              <w:spacing w:after="20"/>
              <w:ind w:left="20"/>
              <w:jc w:val="both"/>
            </w:pPr>
            <w:r>
              <w:rPr>
                <w:rFonts w:ascii="Times New Roman"/>
                <w:b w:val="false"/>
                <w:i w:val="false"/>
                <w:color w:val="000000"/>
                <w:sz w:val="20"/>
              </w:rPr>
              <w:t>
2) техникалық және (немесе) технологиялық жағынан күрделі объектілерді кейіннен кәдеге жарату (құрылыстарды бұзу) жөніндегі жұмыстар кешенін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порталға арқылы өтініш берген кезде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тапсырған күннен бастап – 5 (бес) жұмыс күні;</w:t>
            </w:r>
          </w:p>
          <w:p>
            <w:pPr>
              <w:spacing w:after="20"/>
              <w:ind w:left="20"/>
              <w:jc w:val="both"/>
            </w:pPr>
            <w:r>
              <w:rPr>
                <w:rFonts w:ascii="Times New Roman"/>
                <w:b w:val="false"/>
                <w:i w:val="false"/>
                <w:color w:val="000000"/>
                <w:sz w:val="20"/>
              </w:rPr>
              <w:t>
2) көрсетілетін қызметті берушіге және портал арқылы өтініш берген кезде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тапсырған күннен бастап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немесе осы Мемлекеттік көрсетілетін қызметке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 түрде.</w:t>
            </w:r>
          </w:p>
          <w:p>
            <w:pPr>
              <w:spacing w:after="20"/>
              <w:ind w:left="20"/>
              <w:jc w:val="both"/>
            </w:pPr>
            <w:r>
              <w:rPr>
                <w:rFonts w:ascii="Times New Roman"/>
                <w:b w:val="false"/>
                <w:i w:val="false"/>
                <w:color w:val="000000"/>
                <w:sz w:val="20"/>
              </w:rPr>
              <w:t>
Өтініш берген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14.00, 14.30-ға дейін түскі үзіліспен сағат 8.30, 9.00-ден 18.00, 18.30-ға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егер бұзу мердігерлік тәсілмен орындалса, мердігерлік жұмыстарға арналған шарттың электрондық көшірмесі ұсынылады;</w:t>
            </w:r>
          </w:p>
          <w:p>
            <w:pPr>
              <w:spacing w:after="20"/>
              <w:ind w:left="20"/>
              <w:jc w:val="both"/>
            </w:pPr>
            <w:r>
              <w:rPr>
                <w:rFonts w:ascii="Times New Roman"/>
                <w:b w:val="false"/>
                <w:i w:val="false"/>
                <w:color w:val="000000"/>
                <w:sz w:val="20"/>
              </w:rPr>
              <w:t>
егер жылжымайтын мүлік объектісінде бірнеше меншік иесі болған жағдайда, объектінің басқа меншік иелерінің кейіннен кәдеге жарату (ғимараттар мен құрылыстарды бұзу) жөніндегі жұмыстар кешенін және оның параметрлерін жүргізуге нотариалды куәландырылған жазбаша келісімінің электрондық көшірмесін ұсыну қажет;</w:t>
            </w:r>
          </w:p>
          <w:p>
            <w:pPr>
              <w:spacing w:after="20"/>
              <w:ind w:left="20"/>
              <w:jc w:val="both"/>
            </w:pPr>
            <w:r>
              <w:rPr>
                <w:rFonts w:ascii="Times New Roman"/>
                <w:b w:val="false"/>
                <w:i w:val="false"/>
                <w:color w:val="000000"/>
                <w:sz w:val="20"/>
              </w:rPr>
              <w:t>
егер құрылыстарды бұзу жөніндегі жұмыстар кешенін жүргізу олардың мүдделерін қозғайтын болса, үй-жайлардың (үй бөліктерінің) сабақтас меншік иелерінің нотариалды куәландырылған жазбаша келісімінің электрондық көшірмесін ұсыну қажет;</w:t>
            </w:r>
          </w:p>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қорытындының электрондық көшірмесі;</w:t>
            </w:r>
          </w:p>
          <w:p>
            <w:pPr>
              <w:spacing w:after="20"/>
              <w:ind w:left="20"/>
              <w:jc w:val="both"/>
            </w:pPr>
            <w:r>
              <w:rPr>
                <w:rFonts w:ascii="Times New Roman"/>
                <w:b w:val="false"/>
                <w:i w:val="false"/>
                <w:color w:val="000000"/>
                <w:sz w:val="20"/>
              </w:rPr>
              <w:t xml:space="preserve">
 ЖЖЖ Заңның 60-бабының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объектілер бойынша қажет емес)/жобалау (жобалау-сметалық) құжаттамасының электрондық көшірмесі; </w:t>
            </w:r>
          </w:p>
          <w:p>
            <w:pPr>
              <w:spacing w:after="20"/>
              <w:ind w:left="20"/>
              <w:jc w:val="both"/>
            </w:pPr>
            <w:r>
              <w:rPr>
                <w:rFonts w:ascii="Times New Roman"/>
                <w:b w:val="false"/>
                <w:i w:val="false"/>
                <w:color w:val="000000"/>
                <w:sz w:val="20"/>
              </w:rPr>
              <w:t>
объект авариялық деп танылған жағдайда, жергілікті атқарушы орган құратын ведомствоаралық комиссияның Қазақстан Республикасы Құрылыс және тұрғын үй-коммуналдық шаруашылық істері агенттігі төрағасының 2012 жылғы 29 желтоқсандағы № 795 бұйрығымен бекітілген Авариялық көп пәтерлі тұрғын үйлерді бұзу жөніндегі әдістемелік ұсынымдардың А қосымшасына сәйкес бұзу туралы тиісті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және басқа да Қазақстан Республикасының заңнамалық актілеріне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 </w:t>
            </w:r>
          </w:p>
          <w:p>
            <w:pPr>
              <w:spacing w:after="20"/>
              <w:ind w:left="20"/>
              <w:jc w:val="both"/>
            </w:pPr>
            <w:r>
              <w:rPr>
                <w:rFonts w:ascii="Times New Roman"/>
                <w:b w:val="false"/>
                <w:i w:val="false"/>
                <w:color w:val="000000"/>
                <w:sz w:val="20"/>
              </w:rPr>
              <w:t xml:space="preserve">
 Мемлекеттік қызмет көрсету мәселелері жөніндегі көрсетілетін қызметті берушінің анықтамалық қызметінің байланыс телефондары Министрліктің www.mііd.gov.kz интернет-ресурсында орналастырылған. Мемлекеттік қызметтер көрсету мәселелері жөніндегі бірыңғай байланыс орталығы: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2" w:id="50"/>
    <w:p>
      <w:pPr>
        <w:spacing w:after="0"/>
        <w:ind w:left="0"/>
        <w:jc w:val="left"/>
      </w:pPr>
      <w:r>
        <w:rPr>
          <w:rFonts w:ascii="Times New Roman"/>
          <w:b/>
          <w:i w:val="false"/>
          <w:color w:val="000000"/>
        </w:rPr>
        <w:t xml:space="preserve"> Ғимараттар мен құрылыстарды бұзу актісі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"____"________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(объектінің атауы және орналасқан жері)</w:t>
      </w:r>
    </w:p>
    <w:p>
      <w:pPr>
        <w:spacing w:after="0"/>
        <w:ind w:left="0"/>
        <w:jc w:val="both"/>
      </w:pPr>
      <w:r>
        <w:rPr>
          <w:rFonts w:ascii="Times New Roman"/>
          <w:b w:val="false"/>
          <w:i w:val="false"/>
          <w:color w:val="000000"/>
          <w:sz w:val="28"/>
        </w:rPr>
        <w:t>
      Кадастрлік нөмірі: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объектілерді кейіннен кәдеге жарату (ғимараттар мен құрылыстарды бұзу) жөніндегі </w:t>
      </w:r>
    </w:p>
    <w:p>
      <w:pPr>
        <w:spacing w:after="0"/>
        <w:ind w:left="0"/>
        <w:jc w:val="both"/>
      </w:pPr>
      <w:r>
        <w:rPr>
          <w:rFonts w:ascii="Times New Roman"/>
          <w:b w:val="false"/>
          <w:i w:val="false"/>
          <w:color w:val="000000"/>
          <w:sz w:val="28"/>
        </w:rPr>
        <w:t xml:space="preserve">
      жұмыстар кешенін жүргізуге 20__ жылғы "__" ________ № ______________ берген </w:t>
      </w:r>
    </w:p>
    <w:p>
      <w:pPr>
        <w:spacing w:after="0"/>
        <w:ind w:left="0"/>
        <w:jc w:val="both"/>
      </w:pPr>
      <w:r>
        <w:rPr>
          <w:rFonts w:ascii="Times New Roman"/>
          <w:b w:val="false"/>
          <w:i w:val="false"/>
          <w:color w:val="000000"/>
          <w:sz w:val="28"/>
        </w:rPr>
        <w:t xml:space="preserve">
      рұқсатқа және құрылыс-монтаждау жұмыстары басталғаны туралы берілген </w:t>
      </w:r>
    </w:p>
    <w:p>
      <w:pPr>
        <w:spacing w:after="0"/>
        <w:ind w:left="0"/>
        <w:jc w:val="both"/>
      </w:pPr>
      <w:r>
        <w:rPr>
          <w:rFonts w:ascii="Times New Roman"/>
          <w:b w:val="false"/>
          <w:i w:val="false"/>
          <w:color w:val="000000"/>
          <w:sz w:val="28"/>
        </w:rPr>
        <w:t xml:space="preserve">
      20__ жылғы "__" ________ № __ хабарламаға (қажет болған жағдайда) сәйкес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(хабарлама қабылдаған орган)</w:t>
      </w:r>
    </w:p>
    <w:p>
      <w:pPr>
        <w:spacing w:after="0"/>
        <w:ind w:left="0"/>
        <w:jc w:val="both"/>
      </w:pPr>
      <w:r>
        <w:rPr>
          <w:rFonts w:ascii="Times New Roman"/>
          <w:b w:val="false"/>
          <w:i w:val="false"/>
          <w:color w:val="000000"/>
          <w:sz w:val="28"/>
        </w:rPr>
        <w:t xml:space="preserve">
      бұзу бойынша жұмыс 20__ жылғы "___" ________ басталды және </w:t>
      </w:r>
    </w:p>
    <w:p>
      <w:pPr>
        <w:spacing w:after="0"/>
        <w:ind w:left="0"/>
        <w:jc w:val="both"/>
      </w:pPr>
      <w:r>
        <w:rPr>
          <w:rFonts w:ascii="Times New Roman"/>
          <w:b w:val="false"/>
          <w:i w:val="false"/>
          <w:color w:val="000000"/>
          <w:sz w:val="28"/>
        </w:rPr>
        <w:t>
      20__жылғы "___" ________ аяқталды.</w:t>
      </w:r>
    </w:p>
    <w:p>
      <w:pPr>
        <w:spacing w:after="0"/>
        <w:ind w:left="0"/>
        <w:jc w:val="both"/>
      </w:pPr>
      <w:r>
        <w:rPr>
          <w:rFonts w:ascii="Times New Roman"/>
          <w:b w:val="false"/>
          <w:i w:val="false"/>
          <w:color w:val="000000"/>
          <w:sz w:val="28"/>
        </w:rPr>
        <w:t>
      Біз, төмендегі қол қоюшылар, меншік иесі_________________________________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бар болған жағдайда әкесінің аты ), ЖСН - жеке тұлғаға, ұйымының атауы – </w:t>
      </w:r>
    </w:p>
    <w:p>
      <w:pPr>
        <w:spacing w:after="0"/>
        <w:ind w:left="0"/>
        <w:jc w:val="both"/>
      </w:pPr>
      <w:r>
        <w:rPr>
          <w:rFonts w:ascii="Times New Roman"/>
          <w:b w:val="false"/>
          <w:i w:val="false"/>
          <w:color w:val="000000"/>
          <w:sz w:val="28"/>
        </w:rPr>
        <w:t xml:space="preserve">
      заңды тұлғаға, БСН, пошталық индексі, облыс, қала, аудан, елді мекен, көшенің атауы, </w:t>
      </w:r>
    </w:p>
    <w:p>
      <w:pPr>
        <w:spacing w:after="0"/>
        <w:ind w:left="0"/>
        <w:jc w:val="both"/>
      </w:pPr>
      <w:r>
        <w:rPr>
          <w:rFonts w:ascii="Times New Roman"/>
          <w:b w:val="false"/>
          <w:i w:val="false"/>
          <w:color w:val="000000"/>
          <w:sz w:val="28"/>
        </w:rPr>
        <w:t>
      үйдің /ғимараттың нөмірі (стационарлық бөлменің)</w:t>
      </w:r>
    </w:p>
    <w:p>
      <w:pPr>
        <w:spacing w:after="0"/>
        <w:ind w:left="0"/>
        <w:jc w:val="both"/>
      </w:pPr>
      <w:r>
        <w:rPr>
          <w:rFonts w:ascii="Times New Roman"/>
          <w:b w:val="false"/>
          <w:i w:val="false"/>
          <w:color w:val="000000"/>
          <w:sz w:val="28"/>
        </w:rPr>
        <w:t xml:space="preserve">
      және мердігер (егер бұзу мердігерлік тәсілмен орындалса)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(ұйымының атауы, БСН, тегі, аты, бар болған жағдайда әкесінің аты, бұзу жүргізетін </w:t>
      </w:r>
    </w:p>
    <w:p>
      <w:pPr>
        <w:spacing w:after="0"/>
        <w:ind w:left="0"/>
        <w:jc w:val="both"/>
      </w:pPr>
      <w:r>
        <w:rPr>
          <w:rFonts w:ascii="Times New Roman"/>
          <w:b w:val="false"/>
          <w:i w:val="false"/>
          <w:color w:val="000000"/>
          <w:sz w:val="28"/>
        </w:rPr>
        <w:t>
      тұлғаның лауазымы, мекенжайы, телефон, лицензия №, алған күні)</w:t>
      </w:r>
    </w:p>
    <w:p>
      <w:pPr>
        <w:spacing w:after="0"/>
        <w:ind w:left="0"/>
        <w:jc w:val="both"/>
      </w:pPr>
      <w:r>
        <w:rPr>
          <w:rFonts w:ascii="Times New Roman"/>
          <w:b w:val="false"/>
          <w:i w:val="false"/>
          <w:color w:val="000000"/>
          <w:sz w:val="28"/>
        </w:rPr>
        <w:t>
      қосалқы мердігер ұйымдар (егер бұзу қосалқы мердігерлік ұйымдары орындаса) 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(ұйымының атауы, БСН, тегі, аты, бар болған жағдайда әкесінің аты, бұзу жүргізетін </w:t>
      </w:r>
    </w:p>
    <w:p>
      <w:pPr>
        <w:spacing w:after="0"/>
        <w:ind w:left="0"/>
        <w:jc w:val="both"/>
      </w:pPr>
      <w:r>
        <w:rPr>
          <w:rFonts w:ascii="Times New Roman"/>
          <w:b w:val="false"/>
          <w:i w:val="false"/>
          <w:color w:val="000000"/>
          <w:sz w:val="28"/>
        </w:rPr>
        <w:t>
      тұлғаның лауазымы, мекенжайы, телефон, лицензия №, алған күні)</w:t>
      </w:r>
    </w:p>
    <w:p>
      <w:pPr>
        <w:spacing w:after="0"/>
        <w:ind w:left="0"/>
        <w:jc w:val="both"/>
      </w:pPr>
      <w:r>
        <w:rPr>
          <w:rFonts w:ascii="Times New Roman"/>
          <w:b w:val="false"/>
          <w:i w:val="false"/>
          <w:color w:val="000000"/>
          <w:sz w:val="28"/>
        </w:rPr>
        <w:t xml:space="preserve">
      Техникалық қадағалаушы (егер талап етілсе)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(ұйымының атауы, мекенжайы, телефон, аккредиттелген куәлігі №, алған күні </w:t>
      </w:r>
    </w:p>
    <w:p>
      <w:pPr>
        <w:spacing w:after="0"/>
        <w:ind w:left="0"/>
        <w:jc w:val="both"/>
      </w:pPr>
      <w:r>
        <w:rPr>
          <w:rFonts w:ascii="Times New Roman"/>
          <w:b w:val="false"/>
          <w:i w:val="false"/>
          <w:color w:val="000000"/>
          <w:sz w:val="28"/>
        </w:rPr>
        <w:t xml:space="preserve">
      (аккредиттелген куәлік болған жағдайда), жауапты сарапшының тегі, аты, бар болған </w:t>
      </w:r>
    </w:p>
    <w:p>
      <w:pPr>
        <w:spacing w:after="0"/>
        <w:ind w:left="0"/>
        <w:jc w:val="both"/>
      </w:pPr>
      <w:r>
        <w:rPr>
          <w:rFonts w:ascii="Times New Roman"/>
          <w:b w:val="false"/>
          <w:i w:val="false"/>
          <w:color w:val="000000"/>
          <w:sz w:val="28"/>
        </w:rPr>
        <w:t>
      жағдайда әкесінің аты, аттестаттың мамандығы және №, алған күні дата)</w:t>
      </w:r>
    </w:p>
    <w:p>
      <w:pPr>
        <w:spacing w:after="0"/>
        <w:ind w:left="0"/>
        <w:jc w:val="both"/>
      </w:pPr>
      <w:r>
        <w:rPr>
          <w:rFonts w:ascii="Times New Roman"/>
          <w:b w:val="false"/>
          <w:i w:val="false"/>
          <w:color w:val="000000"/>
          <w:sz w:val="28"/>
        </w:rPr>
        <w:t xml:space="preserve">
      Авторлық қадағалаушы (егер талап етілсе)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(ұйымының атауы, мекенжайы, телефон, лицензия №, алған күні (егер жобаны </w:t>
      </w:r>
    </w:p>
    <w:p>
      <w:pPr>
        <w:spacing w:after="0"/>
        <w:ind w:left="0"/>
        <w:jc w:val="both"/>
      </w:pPr>
      <w:r>
        <w:rPr>
          <w:rFonts w:ascii="Times New Roman"/>
          <w:b w:val="false"/>
          <w:i w:val="false"/>
          <w:color w:val="000000"/>
          <w:sz w:val="28"/>
        </w:rPr>
        <w:t xml:space="preserve">
      әзірлеуші орындаса/авторлық қадағалау ұйымы орындаса) сарапшының тегі, аты, бар </w:t>
      </w:r>
    </w:p>
    <w:p>
      <w:pPr>
        <w:spacing w:after="0"/>
        <w:ind w:left="0"/>
        <w:jc w:val="both"/>
      </w:pPr>
      <w:r>
        <w:rPr>
          <w:rFonts w:ascii="Times New Roman"/>
          <w:b w:val="false"/>
          <w:i w:val="false"/>
          <w:color w:val="000000"/>
          <w:sz w:val="28"/>
        </w:rPr>
        <w:t xml:space="preserve">
      болған жағдайда әкесінің аты, аттестаттың мамандығы және №, алған күні дата, </w:t>
      </w:r>
    </w:p>
    <w:p>
      <w:pPr>
        <w:spacing w:after="0"/>
        <w:ind w:left="0"/>
        <w:jc w:val="both"/>
      </w:pPr>
      <w:r>
        <w:rPr>
          <w:rFonts w:ascii="Times New Roman"/>
          <w:b w:val="false"/>
          <w:i w:val="false"/>
          <w:color w:val="000000"/>
          <w:sz w:val="28"/>
        </w:rPr>
        <w:t xml:space="preserve">
      мекенжайы, телефон) осы актіні жасады және жобаға (қажет болған жағдайда) сәйкес </w:t>
      </w:r>
    </w:p>
    <w:p>
      <w:pPr>
        <w:spacing w:after="0"/>
        <w:ind w:left="0"/>
        <w:jc w:val="both"/>
      </w:pPr>
      <w:r>
        <w:rPr>
          <w:rFonts w:ascii="Times New Roman"/>
          <w:b w:val="false"/>
          <w:i w:val="false"/>
          <w:color w:val="000000"/>
          <w:sz w:val="28"/>
        </w:rPr>
        <w:t xml:space="preserve">
      объектілерді кейіннен кәдеге жарату (құрылыстарды бұзу) жөніндегі жұмыстар </w:t>
      </w:r>
    </w:p>
    <w:p>
      <w:pPr>
        <w:spacing w:after="0"/>
        <w:ind w:left="0"/>
        <w:jc w:val="both"/>
      </w:pPr>
      <w:r>
        <w:rPr>
          <w:rFonts w:ascii="Times New Roman"/>
          <w:b w:val="false"/>
          <w:i w:val="false"/>
          <w:color w:val="000000"/>
          <w:sz w:val="28"/>
        </w:rPr>
        <w:t>
      кешенін жүргізгені туралы растаймыз.</w:t>
      </w:r>
    </w:p>
    <w:p>
      <w:pPr>
        <w:spacing w:after="0"/>
        <w:ind w:left="0"/>
        <w:jc w:val="both"/>
      </w:pPr>
      <w:r>
        <w:rPr>
          <w:rFonts w:ascii="Times New Roman"/>
          <w:b w:val="false"/>
          <w:i w:val="false"/>
          <w:color w:val="000000"/>
          <w:sz w:val="28"/>
        </w:rPr>
        <w:t>
      Құрылыс-монтаждау жұмыстарын жүргізу кезінде жұмыс жүргізудің қауіпсіздігін қамтамасыз ететін іс-шаралар орындалды.</w:t>
      </w:r>
    </w:p>
    <w:p>
      <w:pPr>
        <w:spacing w:after="0"/>
        <w:ind w:left="0"/>
        <w:jc w:val="both"/>
      </w:pPr>
      <w:r>
        <w:rPr>
          <w:rFonts w:ascii="Times New Roman"/>
          <w:b w:val="false"/>
          <w:i w:val="false"/>
          <w:color w:val="000000"/>
          <w:sz w:val="28"/>
        </w:rPr>
        <w:t>
      Ғимараттар мен құрылыстарды бұзу актісі сәулет, қала құрылысы және құрылыс қызметі саласындағы функцияларды жүзеге асыратын жергілікті атқарушы органдарда міндетті есепке алынуға жатады.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қадағалаушы</w:t>
            </w:r>
          </w:p>
        </w:tc>
        <w:tc>
          <w:tcPr>
            <w:tcW w:w="3075"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(қолы)</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Астана,</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 байланыстар</w:t>
            </w:r>
            <w:r>
              <w:br/>
            </w:r>
            <w:r>
              <w:rPr>
                <w:rFonts w:ascii="Times New Roman"/>
                <w:b w:val="false"/>
                <w:i w:val="false"/>
                <w:color w:val="000000"/>
                <w:sz w:val="20"/>
              </w:rPr>
              <w:t>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54"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28.03.2023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Кейіннен кәдеге жарату (ғимараттармен құрылыстарды бұзу) жөніндегі </w:t>
      </w:r>
    </w:p>
    <w:p>
      <w:pPr>
        <w:spacing w:after="0"/>
        <w:ind w:left="0"/>
        <w:jc w:val="both"/>
      </w:pPr>
      <w:r>
        <w:rPr>
          <w:rFonts w:ascii="Times New Roman"/>
          <w:b w:val="false"/>
          <w:i w:val="false"/>
          <w:color w:val="000000"/>
          <w:sz w:val="28"/>
        </w:rPr>
        <w:t xml:space="preserve">
      жұмыстар кешенін жүргізуге жататын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(объектінің толық атауы) </w:t>
      </w:r>
    </w:p>
    <w:p>
      <w:pPr>
        <w:spacing w:after="0"/>
        <w:ind w:left="0"/>
        <w:jc w:val="both"/>
      </w:pPr>
      <w:r>
        <w:rPr>
          <w:rFonts w:ascii="Times New Roman"/>
          <w:b w:val="false"/>
          <w:i w:val="false"/>
          <w:color w:val="000000"/>
          <w:sz w:val="28"/>
        </w:rPr>
        <w:t xml:space="preserve">
      объектілерді кейіннен кәдеге жарату (ғимараттармен құрылыстарды бұзу) </w:t>
      </w:r>
    </w:p>
    <w:p>
      <w:pPr>
        <w:spacing w:after="0"/>
        <w:ind w:left="0"/>
        <w:jc w:val="both"/>
      </w:pPr>
      <w:r>
        <w:rPr>
          <w:rFonts w:ascii="Times New Roman"/>
          <w:b w:val="false"/>
          <w:i w:val="false"/>
          <w:color w:val="000000"/>
          <w:sz w:val="28"/>
        </w:rPr>
        <w:t xml:space="preserve">
      жөніндегі жұмыстар кешенін жүргізуге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Қабылдады (қолы) __________________</w:t>
      </w:r>
    </w:p>
    <w:p>
      <w:pPr>
        <w:spacing w:after="0"/>
        <w:ind w:left="0"/>
        <w:jc w:val="both"/>
      </w:pPr>
      <w:r>
        <w:rPr>
          <w:rFonts w:ascii="Times New Roman"/>
          <w:b w:val="false"/>
          <w:i w:val="false"/>
          <w:color w:val="000000"/>
          <w:sz w:val="28"/>
        </w:rPr>
        <w:t>
      Күні: 20__ жылғы "_____" ____________</w:t>
      </w:r>
    </w:p>
    <w:p>
      <w:pPr>
        <w:spacing w:after="0"/>
        <w:ind w:left="0"/>
        <w:jc w:val="both"/>
      </w:pPr>
      <w:r>
        <w:rPr>
          <w:rFonts w:ascii="Times New Roman"/>
          <w:b w:val="false"/>
          <w:i w:val="false"/>
          <w:color w:val="000000"/>
          <w:sz w:val="28"/>
        </w:rPr>
        <w:t>
      Тапсырды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2"/>
    <w:p>
      <w:pPr>
        <w:spacing w:after="0"/>
        <w:ind w:left="0"/>
        <w:jc w:val="left"/>
      </w:pPr>
      <w:r>
        <w:rPr>
          <w:rFonts w:ascii="Times New Roman"/>
          <w:b/>
          <w:i w:val="false"/>
          <w:color w:val="000000"/>
        </w:rPr>
        <w:t xml:space="preserve"> Объектілерді кейіннен кәдеге жарату (ғимараттармен құрылыстарды бұзу) жөніндегі жұмыстар кешенін жүргізуге рұқсат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 берілген</w:t>
            </w:r>
          </w:p>
        </w:tc>
      </w:tr>
    </w:tbl>
    <w:p>
      <w:pPr>
        <w:spacing w:after="0"/>
        <w:ind w:left="0"/>
        <w:jc w:val="both"/>
      </w:pPr>
      <w:r>
        <w:rPr>
          <w:rFonts w:ascii="Times New Roman"/>
          <w:b w:val="false"/>
          <w:i w:val="false"/>
          <w:color w:val="000000"/>
          <w:sz w:val="28"/>
        </w:rPr>
        <w:t>
      Жергілікті атқарушы орган басшысы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рұқсат берген органның атауы және басшының тегі, аты, ол бар болған жағдайда </w:t>
      </w:r>
    </w:p>
    <w:p>
      <w:pPr>
        <w:spacing w:after="0"/>
        <w:ind w:left="0"/>
        <w:jc w:val="both"/>
      </w:pPr>
      <w:r>
        <w:rPr>
          <w:rFonts w:ascii="Times New Roman"/>
          <w:b w:val="false"/>
          <w:i w:val="false"/>
          <w:color w:val="000000"/>
          <w:sz w:val="28"/>
        </w:rPr>
        <w:t>
      әкесінің аты ұсынылған құжаттамалар негізінде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(тегі, аты, ол бар болған жағдайда әкесінің аты – жеке тұлғалар </w:t>
      </w:r>
    </w:p>
    <w:p>
      <w:pPr>
        <w:spacing w:after="0"/>
        <w:ind w:left="0"/>
        <w:jc w:val="both"/>
      </w:pPr>
      <w:r>
        <w:rPr>
          <w:rFonts w:ascii="Times New Roman"/>
          <w:b w:val="false"/>
          <w:i w:val="false"/>
          <w:color w:val="000000"/>
          <w:sz w:val="28"/>
        </w:rPr>
        <w:t>
      үшін/ ұйымның атауы – заңды тұлғалар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(объектінің атауы мен орналасқан жері)</w:t>
      </w:r>
    </w:p>
    <w:p>
      <w:pPr>
        <w:spacing w:after="0"/>
        <w:ind w:left="0"/>
        <w:jc w:val="both"/>
      </w:pPr>
      <w:r>
        <w:rPr>
          <w:rFonts w:ascii="Times New Roman"/>
          <w:b w:val="false"/>
          <w:i w:val="false"/>
          <w:color w:val="000000"/>
          <w:sz w:val="28"/>
        </w:rPr>
        <w:t xml:space="preserve">
      __________ объектісі бойынша кейіннен кәдеге жарату (ғимараттармен құрылыстарды </w:t>
      </w:r>
    </w:p>
    <w:p>
      <w:pPr>
        <w:spacing w:after="0"/>
        <w:ind w:left="0"/>
        <w:jc w:val="both"/>
      </w:pPr>
      <w:r>
        <w:rPr>
          <w:rFonts w:ascii="Times New Roman"/>
          <w:b w:val="false"/>
          <w:i w:val="false"/>
          <w:color w:val="000000"/>
          <w:sz w:val="28"/>
        </w:rPr>
        <w:t>
      бұзу) жөніндегі жұмыстар кешенін жүргізуге рұқсат береді.</w:t>
      </w:r>
    </w:p>
    <w:p>
      <w:pPr>
        <w:spacing w:after="0"/>
        <w:ind w:left="0"/>
        <w:jc w:val="both"/>
      </w:pPr>
      <w:r>
        <w:rPr>
          <w:rFonts w:ascii="Times New Roman"/>
          <w:b w:val="false"/>
          <w:i w:val="false"/>
          <w:color w:val="000000"/>
          <w:sz w:val="28"/>
        </w:rPr>
        <w:t xml:space="preserve">
      Бас мердігер (егер бұзу мердігерлік тәсілмен орындалса)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Объектілерді кейіннен кәдеге жарату (құрылыстарды бұзу) жөніндегі жұмыстар </w:t>
      </w:r>
    </w:p>
    <w:p>
      <w:pPr>
        <w:spacing w:after="0"/>
        <w:ind w:left="0"/>
        <w:jc w:val="both"/>
      </w:pPr>
      <w:r>
        <w:rPr>
          <w:rFonts w:ascii="Times New Roman"/>
          <w:b w:val="false"/>
          <w:i w:val="false"/>
          <w:color w:val="000000"/>
          <w:sz w:val="28"/>
        </w:rPr>
        <w:t xml:space="preserve">
      кешенін жүргізуге рұқсат кәдеге жарату (ғимараттармен құрылыстарды бұзу) </w:t>
      </w:r>
    </w:p>
    <w:p>
      <w:pPr>
        <w:spacing w:after="0"/>
        <w:ind w:left="0"/>
        <w:jc w:val="both"/>
      </w:pPr>
      <w:r>
        <w:rPr>
          <w:rFonts w:ascii="Times New Roman"/>
          <w:b w:val="false"/>
          <w:i w:val="false"/>
          <w:color w:val="000000"/>
          <w:sz w:val="28"/>
        </w:rPr>
        <w:t>
      нормативтік ұзақтығының бүкіл мерзіміне ішінде қолданылады.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ол бар болған жағдайда әкесінің 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