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79d8" w14:textId="f247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30 қыркүйектегі № 87 бұйрығы. Қазақстан Республикасының Әділет министрлігінде 2021 жылғы 2 қазанда № 24599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тіркелу тізілімінде № 17810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Қалаларда және моноқалаларда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"3) Бағдарламаға қатысушылар –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зейнеткерлік жасқа толмаған жұмыссыз адамдар, "Жұмыспен қамтылған адамдардың жекелеген санаттарын айқындау туралы" Қазақстан Республикасының Үкіметінің 2019 жылғы 11 сәуірдегі №178 </w:t>
      </w:r>
      <w:r>
        <w:rPr>
          <w:rFonts w:ascii="Times New Roman"/>
          <w:b w:val="false"/>
          <w:i w:val="false"/>
          <w:color w:val="000000"/>
          <w:sz w:val="28"/>
        </w:rPr>
        <w:t>қаулысымен</w:t>
      </w:r>
      <w:r>
        <w:rPr>
          <w:rFonts w:ascii="Times New Roman"/>
          <w:b w:val="false"/>
          <w:i w:val="false"/>
          <w:color w:val="000000"/>
          <w:sz w:val="28"/>
        </w:rPr>
        <w:t xml:space="preserve"> айқындалатын жұмыспен қамтылған адамдардың жекелеген санаттары, жастар, оның ішінде NEET санатындағы жастар, жас және табысы аз көпбалалы отбасылардың мүшелері, табысы аз еңбекке қабілетті мүгедектер, ауыл шаруашылығы кооперативтері және олардың мүшелері, зәкірлі кооперацияларға қатысушыларды қоса алғанда, шаруа және фермер қожалықтары;";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"17) МҚҰ – коммерциялық ұйым болып табылатын, ресми мәртебесі "Азаматтарға арналған үкімет" мемлекеттік корпорациясында мемлекеттік тіркеумен және есептік тіркеуден өтумен айқындалатын, микрокредиттер беру жөнiндегi қызметтi, сондай-ақ "Микроқаржылық қызмет туралы" Қазақстан Республикасының Заңында рұқсат етілген қосымша қызмет түрлерін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"18. Кредиторлар әлеуетті бизнес-жобаға бағалау жүргізеді, қорытынды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зейнеткерлік жасқа толмаған қысқартылатын жұмыскер кредитті/микрокредитті алуға өтініш бергенге дейін шағын кәсіпкерлік, оның ішінде микрокәсіпкерлік субъектісінің мәртебесіне ие болады.";</w:t>
      </w:r>
    </w:p>
    <w:bookmarkEnd w:id="5"/>
    <w:bookmarkStart w:name="z11" w:id="6"/>
    <w:p>
      <w:pPr>
        <w:spacing w:after="0"/>
        <w:ind w:left="0"/>
        <w:jc w:val="both"/>
      </w:pPr>
      <w:r>
        <w:rPr>
          <w:rFonts w:ascii="Times New Roman"/>
          <w:b w:val="false"/>
          <w:i w:val="false"/>
          <w:color w:val="000000"/>
          <w:sz w:val="28"/>
        </w:rPr>
        <w:t xml:space="preserve">
      көрсетілген бұйрықпен бекітілген Қалаларда микроқаржы ұйымдары/екінші деңгейдегі банктер беретін кредиттер/микрокредиттер бойынша кепілдік беру </w:t>
      </w:r>
      <w:r>
        <w:rPr>
          <w:rFonts w:ascii="Times New Roman"/>
          <w:b w:val="false"/>
          <w:i w:val="false"/>
          <w:color w:val="000000"/>
          <w:sz w:val="28"/>
        </w:rPr>
        <w:t>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Қалаларда микроқаржы ұйымдары/екінші деңгейдегі банктер беретін микрокредиттер бойынша кепілдік беру қағидалары (бұдан әрі – Кепілдік беру қағидалары) Қазақстан Республикасы Үкіметінің 2018 жылғы 13 қарашадағы № 746 қаулысымен бекітілген "Еңбек" нәтижелі жұмыспен қамтуды және жаппай кәсіпкерлікті дамытудың 2017 – 2021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және Қазақстан Республикасы Премьер-Министрінің 2020 жылғы 27 наурыздағы № 55-ө өкімімен бекітілген Жұмыспен қамтудың 2020-2021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Жұмыспен қамтудың жол картасы) шеңберінде әзірленді және Қазақстан Республикасының қалаларында кредиттер/микрокредиттер бойынша кепілдік беру тәртібін айқындайды.</w:t>
      </w:r>
    </w:p>
    <w:bookmarkEnd w:id="7"/>
    <w:bookmarkStart w:name="z14" w:id="8"/>
    <w:p>
      <w:pPr>
        <w:spacing w:after="0"/>
        <w:ind w:left="0"/>
        <w:jc w:val="both"/>
      </w:pPr>
      <w:r>
        <w:rPr>
          <w:rFonts w:ascii="Times New Roman"/>
          <w:b w:val="false"/>
          <w:i w:val="false"/>
          <w:color w:val="000000"/>
          <w:sz w:val="28"/>
        </w:rPr>
        <w:t>
      2. Кепілдік беру жеке кәсіпкерлік субъектілерін қаржылай қолдау құралы болып табылады және Бағдарлама мен Жұмыспен қамтудың жол картасы шеңберінде қаржыландырылатын кредит/микрокредит ресурстарына кәсіпкерлердің қолжетімділігін кеңейту және қамтамасыз ету үшін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13) тармақша мынадай редакцияда жазылсын:</w:t>
      </w:r>
    </w:p>
    <w:bookmarkEnd w:id="9"/>
    <w:bookmarkStart w:name="z17" w:id="10"/>
    <w:p>
      <w:pPr>
        <w:spacing w:after="0"/>
        <w:ind w:left="0"/>
        <w:jc w:val="both"/>
      </w:pPr>
      <w:r>
        <w:rPr>
          <w:rFonts w:ascii="Times New Roman"/>
          <w:b w:val="false"/>
          <w:i w:val="false"/>
          <w:color w:val="000000"/>
          <w:sz w:val="28"/>
        </w:rPr>
        <w:t>
      "13)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Заңында рұқсат етілген қосымша қызмет түрлерін жүзеге асыратын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"6. Жұмыспен қамтудың жол картасының және осы бұйрықпен бекітілген Қалаларда және моноқалаларда кредит беру/микрокредит беру қағидаларының тиісті талаптарына сәйкес келетін, кредиттер алатын кәсіпкерлерге кепілдік беруге қатысуға рұқсат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"12. Кепілдік беру жүзеге асырылатын, бір кәсіпкерге МҚҰ/ЕДБ беретін кредит/микрокредит(-тер) сомасы:</w:t>
      </w:r>
    </w:p>
    <w:bookmarkEnd w:id="12"/>
    <w:bookmarkStart w:name="z22" w:id="13"/>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6,5 мың айлық есептік көрсеткіштен;</w:t>
      </w:r>
    </w:p>
    <w:bookmarkEnd w:id="13"/>
    <w:bookmarkStart w:name="z23" w:id="14"/>
    <w:p>
      <w:pPr>
        <w:spacing w:after="0"/>
        <w:ind w:left="0"/>
        <w:jc w:val="both"/>
      </w:pPr>
      <w:r>
        <w:rPr>
          <w:rFonts w:ascii="Times New Roman"/>
          <w:b w:val="false"/>
          <w:i w:val="false"/>
          <w:color w:val="000000"/>
          <w:sz w:val="28"/>
        </w:rPr>
        <w:t>
      Нұр-Сұлтан, Алматы, Шымкент, Ақтау, Атырау қалаларында 8,0 мың айлық есептік көрсеткіштен аспауға тиіс.</w:t>
      </w:r>
    </w:p>
    <w:bookmarkEnd w:id="14"/>
    <w:bookmarkStart w:name="z24" w:id="15"/>
    <w:p>
      <w:pPr>
        <w:spacing w:after="0"/>
        <w:ind w:left="0"/>
        <w:jc w:val="both"/>
      </w:pPr>
      <w:r>
        <w:rPr>
          <w:rFonts w:ascii="Times New Roman"/>
          <w:b w:val="false"/>
          <w:i w:val="false"/>
          <w:color w:val="000000"/>
          <w:sz w:val="28"/>
        </w:rPr>
        <w:t>
      Бұл ретте, кредит/микрокредит(-тер) сомасы кәсіпкермен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bookmarkEnd w:id="15"/>
    <w:bookmarkStart w:name="z25" w:id="16"/>
    <w:p>
      <w:pPr>
        <w:spacing w:after="0"/>
        <w:ind w:left="0"/>
        <w:jc w:val="both"/>
      </w:pPr>
      <w:r>
        <w:rPr>
          <w:rFonts w:ascii="Times New Roman"/>
          <w:b w:val="false"/>
          <w:i w:val="false"/>
          <w:color w:val="000000"/>
          <w:sz w:val="28"/>
        </w:rPr>
        <w:t>
      мынадай мазмұндағы 12-1-тармақпен толықтырылсын:</w:t>
      </w:r>
    </w:p>
    <w:bookmarkEnd w:id="16"/>
    <w:bookmarkStart w:name="z26" w:id="17"/>
    <w:p>
      <w:pPr>
        <w:spacing w:after="0"/>
        <w:ind w:left="0"/>
        <w:jc w:val="both"/>
      </w:pPr>
      <w:r>
        <w:rPr>
          <w:rFonts w:ascii="Times New Roman"/>
          <w:b w:val="false"/>
          <w:i w:val="false"/>
          <w:color w:val="000000"/>
          <w:sz w:val="28"/>
        </w:rPr>
        <w:t>
      "12-1. Кепілдік беру жүзеге асырылатын "Бастау Бизнес" жобасының түлегі болып табылатын бір кәсіпкерге мемлекет қатысатын МҚҰ кредит/микрокредит (-тер) сомасы:</w:t>
      </w:r>
    </w:p>
    <w:bookmarkEnd w:id="17"/>
    <w:bookmarkStart w:name="z27" w:id="18"/>
    <w:p>
      <w:pPr>
        <w:spacing w:after="0"/>
        <w:ind w:left="0"/>
        <w:jc w:val="both"/>
      </w:pPr>
      <w:r>
        <w:rPr>
          <w:rFonts w:ascii="Times New Roman"/>
          <w:b w:val="false"/>
          <w:i w:val="false"/>
          <w:color w:val="000000"/>
          <w:sz w:val="28"/>
        </w:rPr>
        <w:t>
      қалаларда, моноқалаларда (Шымкент, Ақтау, Атырау қалаларынан басқа) - 6,5 мың айлық есептік көрсеткіштен;</w:t>
      </w:r>
    </w:p>
    <w:bookmarkEnd w:id="18"/>
    <w:bookmarkStart w:name="z28" w:id="19"/>
    <w:p>
      <w:pPr>
        <w:spacing w:after="0"/>
        <w:ind w:left="0"/>
        <w:jc w:val="both"/>
      </w:pPr>
      <w:r>
        <w:rPr>
          <w:rFonts w:ascii="Times New Roman"/>
          <w:b w:val="false"/>
          <w:i w:val="false"/>
          <w:color w:val="000000"/>
          <w:sz w:val="28"/>
        </w:rPr>
        <w:t>
      Шымкент, Ақтау, Атырау қалаларында - 8,0 мың айлық есептік көрсеткіштен аспауға тиіс.</w:t>
      </w:r>
    </w:p>
    <w:bookmarkEnd w:id="19"/>
    <w:bookmarkStart w:name="z29" w:id="20"/>
    <w:p>
      <w:pPr>
        <w:spacing w:after="0"/>
        <w:ind w:left="0"/>
        <w:jc w:val="both"/>
      </w:pPr>
      <w:r>
        <w:rPr>
          <w:rFonts w:ascii="Times New Roman"/>
          <w:b w:val="false"/>
          <w:i w:val="false"/>
          <w:color w:val="000000"/>
          <w:sz w:val="28"/>
        </w:rPr>
        <w:t>
      Бұл ретте, кредит/микрокредит (-тер) сомасы кәсіпкермен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"13. Ісін жаңа бастаған кәсіпкер үшін кепілдік мөлшері кредит/микрокредит сомасының 85 % дейін (Жұмыспен қамтудың жол картасы шеңберінде кредит/микрокредит сомасының 50 % - на дейін) құрайды, бұл ретте ісін жаңа бастаған кәсіпкер құны кредит/микрокредит сомасының кемінде 15 % мөлшеріндегі кредит/микрокредит (кепілдік) бойынша (Жұмыспен қамтудың жол картасышеңберінде кредит/микрокредит сомасының 50 % - на дейін) қамтамасыз етуді ұсынады. Қамтамасыз ету мөлшерінің жеткілікті болуын есептеу кезінде талап ету құқығының кепілі және жарғылық капиталға қатысу үлесінің кепілі ескерілмейді.</w:t>
      </w:r>
    </w:p>
    <w:bookmarkEnd w:id="21"/>
    <w:bookmarkStart w:name="z32" w:id="22"/>
    <w:p>
      <w:pPr>
        <w:spacing w:after="0"/>
        <w:ind w:left="0"/>
        <w:jc w:val="both"/>
      </w:pPr>
      <w:r>
        <w:rPr>
          <w:rFonts w:ascii="Times New Roman"/>
          <w:b w:val="false"/>
          <w:i w:val="false"/>
          <w:color w:val="000000"/>
          <w:sz w:val="28"/>
        </w:rPr>
        <w:t>
      Жұмыс істеп тұрған үлестес кәсіпкердің ағымдағы қызметінен ерекшеленетін қызметтің жаңа түрін құру жағдайында ісін жаңа бастаған кәсіпкердің жұмыс істеп тұрған кәсіпкерлермен үлестес болуына (экономикалық қызмет түрлерінің жалпы жіктеуіші класының деңгейінде)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"17. Кепілгерге ЖАО төлейтін кепілдіктің құны кепілдік сомасының 30 %-ын құрайды.</w:t>
      </w:r>
    </w:p>
    <w:bookmarkEnd w:id="23"/>
    <w:bookmarkStart w:name="z35" w:id="24"/>
    <w:p>
      <w:pPr>
        <w:spacing w:after="0"/>
        <w:ind w:left="0"/>
        <w:jc w:val="both"/>
      </w:pPr>
      <w:r>
        <w:rPr>
          <w:rFonts w:ascii="Times New Roman"/>
          <w:b w:val="false"/>
          <w:i w:val="false"/>
          <w:color w:val="000000"/>
          <w:sz w:val="28"/>
        </w:rPr>
        <w:t>
      18. Кепілгер МҚҰ/ЕДБ-ге төлеген талаптар кепілгердің кепілдігімен қалыптастырылған кредиттік портфель көлемінің (берешек қалдығының) 10 %-дан жоғары шегінен асқан кезде, Бағдарлама шеңберінде осы МҚҰ/ЕДБ кредиттері/микрокредиттері бойынша одан әрі кепілдіктер беру тоқтатыла тұрады.</w:t>
      </w:r>
    </w:p>
    <w:bookmarkEnd w:id="24"/>
    <w:bookmarkStart w:name="z36" w:id="25"/>
    <w:p>
      <w:pPr>
        <w:spacing w:after="0"/>
        <w:ind w:left="0"/>
        <w:jc w:val="both"/>
      </w:pPr>
      <w:r>
        <w:rPr>
          <w:rFonts w:ascii="Times New Roman"/>
          <w:b w:val="false"/>
          <w:i w:val="false"/>
          <w:color w:val="000000"/>
          <w:sz w:val="28"/>
        </w:rPr>
        <w:t>
      Жұмыспен қамтудың жол картасы шеңберінде қаржыландырылған кредиттер/микрокредиттер бойынша күнтізбелік 60 күннен асатын мерзімі өткен берешегі кепілгердің кепілдігімен қалыптастырылған кредиттік портфельдің көлемінен (берешек қалдығынан) 2%-ға және одан көп асқан кезде осы МҚҰ-ның кредиттері/микрокредиттері бойынша одан әрі кепілдіктер беру тоқтатыла тұрады.";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бөлігі мынадай редакцияда жазылсын:</w:t>
      </w:r>
    </w:p>
    <w:bookmarkStart w:name="z38" w:id="26"/>
    <w:p>
      <w:pPr>
        <w:spacing w:after="0"/>
        <w:ind w:left="0"/>
        <w:jc w:val="both"/>
      </w:pPr>
      <w:r>
        <w:rPr>
          <w:rFonts w:ascii="Times New Roman"/>
          <w:b w:val="false"/>
          <w:i w:val="false"/>
          <w:color w:val="000000"/>
          <w:sz w:val="28"/>
        </w:rPr>
        <w:t>
      "35. Кепілдік беруге бөлінген қаражаттың қалған бөлігі төмендегідей тәсілмен, кепілдік шарттарының жасалуына қарай, жылдың басында кепілгерге аударылған қаражаттың бірінші жартысы толық игерілгеннен кейін кепілгерге аударылады:</w:t>
      </w:r>
    </w:p>
    <w:bookmarkEnd w:id="26"/>
    <w:bookmarkStart w:name="z39" w:id="27"/>
    <w:p>
      <w:pPr>
        <w:spacing w:after="0"/>
        <w:ind w:left="0"/>
        <w:jc w:val="both"/>
      </w:pPr>
      <w:r>
        <w:rPr>
          <w:rFonts w:ascii="Times New Roman"/>
          <w:b w:val="false"/>
          <w:i w:val="false"/>
          <w:color w:val="000000"/>
          <w:sz w:val="28"/>
        </w:rPr>
        <w:t>
      1) кепілдік шартын жасағаннан кейін кепілгер ЖАО тиісті хабарламаны жібереді;</w:t>
      </w:r>
    </w:p>
    <w:bookmarkEnd w:id="27"/>
    <w:bookmarkStart w:name="z40" w:id="28"/>
    <w:p>
      <w:pPr>
        <w:spacing w:after="0"/>
        <w:ind w:left="0"/>
        <w:jc w:val="both"/>
      </w:pPr>
      <w:r>
        <w:rPr>
          <w:rFonts w:ascii="Times New Roman"/>
          <w:b w:val="false"/>
          <w:i w:val="false"/>
          <w:color w:val="000000"/>
          <w:sz w:val="28"/>
        </w:rPr>
        <w:t>
      2) ЖАО кепілгерден кепілдік шартын жасау туралы хатты алғаннан кейін кепілгердің ағымдағы шотына кепілдік сомасының 30 % мөлшерінде қаражат аударуды жүзеге асырады.".</w:t>
      </w:r>
    </w:p>
    <w:bookmarkEnd w:id="28"/>
    <w:bookmarkStart w:name="z41" w:id="29"/>
    <w:p>
      <w:pPr>
        <w:spacing w:after="0"/>
        <w:ind w:left="0"/>
        <w:jc w:val="both"/>
      </w:pPr>
      <w:r>
        <w:rPr>
          <w:rFonts w:ascii="Times New Roman"/>
          <w:b w:val="false"/>
          <w:i w:val="false"/>
          <w:color w:val="000000"/>
          <w:sz w:val="28"/>
        </w:rPr>
        <w:t>
      2. Кәсіпкерлікті мемлекеттік қолдау және қорғау департаменті заңнамада белгіленген тәртіппен:</w:t>
      </w:r>
    </w:p>
    <w:bookmarkEnd w:id="29"/>
    <w:bookmarkStart w:name="z42"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3" w:id="3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1"/>
    <w:bookmarkStart w:name="z44" w:id="3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2"/>
    <w:bookmarkStart w:name="z45" w:id="3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3"/>
    <w:bookmarkStart w:name="z46"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