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7cf3" w14:textId="2c47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2023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Ақжайық ауданы әкімдігінің 2023 жылғы 20 ақпандағы № 44 қаулысы</w:t>
      </w:r>
    </w:p>
    <w:p>
      <w:pPr>
        <w:spacing w:after="0"/>
        <w:ind w:left="0"/>
        <w:jc w:val="both"/>
      </w:pPr>
      <w:bookmarkStart w:name="z3" w:id="0"/>
      <w:r>
        <w:rPr>
          <w:rFonts w:ascii="Times New Roman"/>
          <w:b w:val="false"/>
          <w:i w:val="false"/>
          <w:color w:val="000000"/>
          <w:sz w:val="28"/>
        </w:rPr>
        <w:t xml:space="preserve">
      Қазақстан Республикасының Қылмыстық - 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26 мамырдағы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болып тіркелген) сәйкес, Ақжайық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Ақжайық ауданы бойынша 2023 жылға жұмыс орындарының квотасы ұйымдық - 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2. Ақжайық ауданы әкімі аппаратының басшысы осы қаулының Қазақстан Республикасы нормативтік құқықтық актілері эталондық бақылау банкінде оның ресми жариялануын және Ақжайық ауданы әкімдігінің интернет - 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Ақжайық аудандық жұмыспен қамту және әлеуметтік бағдарламалар бөлімінің басшысы осы қаулыдан туындайтын қажетті шараларды алсын.</w:t>
      </w:r>
    </w:p>
    <w:bookmarkEnd w:id="5"/>
    <w:bookmarkStart w:name="z9" w:id="6"/>
    <w:p>
      <w:pPr>
        <w:spacing w:after="0"/>
        <w:ind w:left="0"/>
        <w:jc w:val="both"/>
      </w:pPr>
      <w:r>
        <w:rPr>
          <w:rFonts w:ascii="Times New Roman"/>
          <w:b w:val="false"/>
          <w:i w:val="false"/>
          <w:color w:val="000000"/>
          <w:sz w:val="28"/>
        </w:rPr>
        <w:t>
      4. Осы қаулының орындалуын бақылау аудан әкімінің осы салаға жетекшілік ететін орынбасарына жүктелсін.</w:t>
      </w:r>
    </w:p>
    <w:bookmarkEnd w:id="6"/>
    <w:bookmarkStart w:name="z10" w:id="7"/>
    <w:p>
      <w:pPr>
        <w:spacing w:after="0"/>
        <w:ind w:left="0"/>
        <w:jc w:val="both"/>
      </w:pPr>
      <w:r>
        <w:rPr>
          <w:rFonts w:ascii="Times New Roman"/>
          <w:b w:val="false"/>
          <w:i w:val="false"/>
          <w:color w:val="000000"/>
          <w:sz w:val="28"/>
        </w:rPr>
        <w:t>
      5. Осы қаулы 2023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 xml:space="preserve"> 2023 жылғы "20" ақпандағы</w:t>
            </w:r>
            <w:r>
              <w:br/>
            </w:r>
            <w:r>
              <w:rPr>
                <w:rFonts w:ascii="Times New Roman"/>
                <w:b w:val="false"/>
                <w:i w:val="false"/>
                <w:color w:val="000000"/>
                <w:sz w:val="20"/>
              </w:rPr>
              <w:t xml:space="preserve"> № 44 қаулысына 1 қосымша</w:t>
            </w:r>
          </w:p>
        </w:tc>
      </w:tr>
    </w:tbl>
    <w:bookmarkStart w:name="z13" w:id="8"/>
    <w:p>
      <w:pPr>
        <w:spacing w:after="0"/>
        <w:ind w:left="0"/>
        <w:jc w:val="left"/>
      </w:pPr>
      <w:r>
        <w:rPr>
          <w:rFonts w:ascii="Times New Roman"/>
          <w:b/>
          <w:i w:val="false"/>
          <w:color w:val="000000"/>
        </w:rPr>
        <w:t xml:space="preserve"> Ақжайық ауданы бойынша 2023 жылға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Тайпақ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Құрайлысай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2023 жылғы "20" ақпандағы</w:t>
            </w:r>
            <w:r>
              <w:br/>
            </w:r>
            <w:r>
              <w:rPr>
                <w:rFonts w:ascii="Times New Roman"/>
                <w:b w:val="false"/>
                <w:i w:val="false"/>
                <w:color w:val="000000"/>
                <w:sz w:val="20"/>
              </w:rPr>
              <w:t>№ 44 қаулысына 2 қосымша</w:t>
            </w:r>
          </w:p>
        </w:tc>
      </w:tr>
    </w:tbl>
    <w:bookmarkStart w:name="z15" w:id="9"/>
    <w:p>
      <w:pPr>
        <w:spacing w:after="0"/>
        <w:ind w:left="0"/>
        <w:jc w:val="left"/>
      </w:pPr>
      <w:r>
        <w:rPr>
          <w:rFonts w:ascii="Times New Roman"/>
          <w:b/>
          <w:i w:val="false"/>
          <w:color w:val="000000"/>
        </w:rPr>
        <w:t xml:space="preserve"> Ақжайық ауданы бойынша 2023 жылға пробация қызметінің есебінде тұрған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әкімдігінің "Жайықтехсервис" мемлекеттік коммуналдық кәсіпорны (шаруашылық жүргізу құқығына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 –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