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b208" w14:textId="4b8b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"Өтініш берушіге қойылатын талаптар және банктердің, сақтандыру (қайта сақтандыру) ұйымдарының және жинақтаушы зейнетақы қорларының аудитін жүргізуге лицензия беру туралы" өтінішке қоса берілетін құжаттардың тізбесі туралы нұсқаулықты бекіту туралы" 2003 жылғы 27 қазандағы N 384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19 сәуірдегі N 128 Қаулысы. Қазақстан Республикасы Әділет министрлігінде 2005 жылғы 23 мамырда тіркелді. Тіркеу N 3646. Қаулының күші жойылды - ҚР Қаржы нарығын және қаржы ұйымдарын реттеу мен қадағалау агенттігі Басқармасының 2006 жылғы 27 мамырдағы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27 мамырдағы N 117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кейбiр заңнамалық актiлерiне актуарлық қызмет мәселелерi бойынша өзгерiстер мен толықтырулар енгiзу туралы" Қазақстан Республикасының 2006 жылғы 5 мамырдағы N 139-III Заңына сәйкес келтiру мақсатында, Қазақстан Республикасы Қаржы нарығын және қаржы ұйымдарын реттеу мен қадағалау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қосымшасында көрсетiлген нормативтiк құқықтық актiлердiң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нарығын және қаржы ұйымдарын реттеу мен қадағалау агенттiгi Басқармасының "Қазақстан Республикасының Ұлттық Банкi Басқармасының "Өтiнiш берушiге қойылатын талаптар және банктердiң, сақтандыру (қайта сақтандыру) ұйымдары мен жинақтаушы зейнетақы қорларының аудитiн жүргiзуге лицензия беру туралы өтiнiшке қоса берiлетiн құжаттардың тiзбесi туралы нұсқаулықты бекiту туралы" 2003 жылғы 27 қазандағы N 384 қаулысына өзгерiстер мен толықтырулар енгiзу туралы" 2005 жылғы 19 сәуiрдегi N 128 қаулысы (Нормативтiк құқықтық актiлердi мемлекеттiк тiркеу тiзiлiмiнде N 3646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сақтандыру (қайта сақтандыру) ұйымдарының және жинақтаушы зейнетақы қорларының аудитін лицензиялауды реттейтін нормативтік құқықтық актілерді одан әрі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"Өтініш берушіге қойылатын талаптар және банктердің, сақтандыру (қайта сақтандыру) ұйымдарының және жинақтаушы зейнетақы қорларының аудитін жүргізуге лицензия беру туралы өтінішке қоса берілетін құжаттардың тізбесі туралы нұсқаулықты бекіту туралы" 2003 жылғы 27 қазандағы N 384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2579 тіркелген, Қазақстан Республикасы Ұлттық Банкінің "Қазақстан Ұлттық Банкінің Хабаршысы" және "Вестник Национального Банка Казахстана" N 24 басылымдарында 2003 жылғы 17-30 қарашада жарияланған, Қазақстан Республикасының нормативтік құқықтық актілерін мемлекеттік тіркеу Тізілімінде N 3114 тіркелген, Агенттік Басқармасының 2004 жылғы 21 тамыздағы N 244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қаулының 1-қосымшасында:
</w:t>
      </w:r>
      <w:r>
        <w:br/>
      </w:r>
      <w:r>
        <w:rPr>
          <w:rFonts w:ascii="Times New Roman"/>
          <w:b w:val="false"/>
          <w:i w:val="false"/>
          <w:color w:val="000000"/>
          <w:sz w:val="28"/>
        </w:rPr>
        <w:t>
      Өтініш берушіге қойылатын талаптар және банктердің, сақтандыру (қайта сақтандыру) ұйымдарының және жинақтаушы зейнетақы қорларының аудитін жүргізуге лицензия беру туралы өтінішке қоса берілетін құжаттардың тізбесі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8) тармақшасы мынадай редакцияда жазылсын:
</w:t>
      </w:r>
      <w:r>
        <w:br/>
      </w:r>
      <w:r>
        <w:rPr>
          <w:rFonts w:ascii="Times New Roman"/>
          <w:b w:val="false"/>
          <w:i w:val="false"/>
          <w:color w:val="000000"/>
          <w:sz w:val="28"/>
        </w:rPr>
        <w:t>
      "8) осы Нұсқаулықтың тиісінше 9, 10 және 10-1-тармақшаларындағы талаптардың орындалуын растайтын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6) тармақшасында "кемінде екі жыл жұмыс тәжірибесінің" деген сөздердің алдында "соңғы бес жылда"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Қазақстан Республикасының заңдарын білуге тестілеу компьютерлік сұрау нысанында аудитордың тест сұрақтарына ұсынылған жауаптарының бірін таңдау арқылы жүзеге асырылады.
</w:t>
      </w:r>
      <w:r>
        <w:br/>
      </w:r>
      <w:r>
        <w:rPr>
          <w:rFonts w:ascii="Times New Roman"/>
          <w:b w:val="false"/>
          <w:i w:val="false"/>
          <w:color w:val="000000"/>
          <w:sz w:val="28"/>
        </w:rPr>
        <w:t>
      Тест сұрақтарын уәкілетті органның Төрағасы немесе Төрағаның орынбасары бекітеді және біреуі дұрыс болып табылатын жауаптардың кемінде үш нұсқасы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
</w:t>
      </w:r>
      <w:r>
        <w:br/>
      </w:r>
      <w:r>
        <w:rPr>
          <w:rFonts w:ascii="Times New Roman"/>
          <w:b w:val="false"/>
          <w:i w:val="false"/>
          <w:color w:val="000000"/>
          <w:sz w:val="28"/>
        </w:rPr>
        <w:t>
      "12-1. Аудитор тестілеуге келмей қалған жағдайда, ол уәкілетті органға оның болмай қалу себептері туралы тестілеуді өткізу күніне дейін екі күн бұрын хабардар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
</w:t>
      </w:r>
      <w:r>
        <w:br/>
      </w:r>
      <w:r>
        <w:rPr>
          <w:rFonts w:ascii="Times New Roman"/>
          <w:b w:val="false"/>
          <w:i w:val="false"/>
          <w:color w:val="000000"/>
          <w:sz w:val="28"/>
        </w:rPr>
        <w:t>
      "14-1. Лицензия беруден бас тарту туралы шешім қабылданған күннен бастап кемінде бір айдан кейін, бірақ жылына үш реттен артық емес қайталап тестілеуді өткізуге рұқсат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17-1-тармақпен толықтырылсын:
</w:t>
      </w:r>
      <w:r>
        <w:br/>
      </w:r>
      <w:r>
        <w:rPr>
          <w:rFonts w:ascii="Times New Roman"/>
          <w:b w:val="false"/>
          <w:i w:val="false"/>
          <w:color w:val="000000"/>
          <w:sz w:val="28"/>
        </w:rPr>
        <w:t>
      "17-1. Аудиторлық ұйымдар және аудиторлар он күндік мерзімде осы Нұсқаулықтың 6 және 7-тармақтарында көзделген лицензияны алу үшін ұсынылған құжаттардағы өзгерістер жөнінде уәкілетті органды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