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1605" w14:textId="e841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Аккум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94 879 тысяч тенге, в том числе: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7 457 тысяч тенге;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495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86 927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97 015 тысяч тенге;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-2 136 тысяч тенге;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2 136,0 тысяч тенге;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от "26" декабря 2023 года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44 260.5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от "26" декабря 2023 года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от "26" декабря 2023 года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