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2c57" w14:textId="50e2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в городе Кокшетау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от 9 декабря 2005 года N С-27/7. Зарегистрировано Управлением юстиции города Кокшетау Акмолинской области 4 января 2006 года N 1-1-32. Утратило силу - решением Кокшетауского городского маслихата Акмолинской области от 9 декабря 2011 года № С-53/21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Кокшетауского городского маслихата Акмолинской области от 09.12.2011 № С-53/21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N 148 "О местном государственном управлении в Республике Казахстан", по предложению акимата города Кокшетау,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содержания и защиты зеленых насаждений в городе Кокшетау.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государственной регистрации в Управлении юстиции города Кокшетау и вводиться в действие по истечении десяти календарных дней после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27 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Кокшетауского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Секретарь Кокшетауского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Кокшетауского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2005 года N С-27/7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Внесены изменения - решением Кокшетауского городского маслихата от 19 мая 2006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C-31/12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и защиты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административных правонарушениях",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управлении в Республике Казахстан",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среды". Правила регулируют и устанавливают отношения в области содержания и защиты зеленых насаждений города Кокшетау и обязательны для исполнения всеми физическими и юридическими лицами,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Координацию и организацию деятельности по содержанию и защите зеленых насаждений на территории города Кокшетау осуществляют должностные лица акимата города, уполномоченные органы управления, руководители учреждений, предприятий, занимающиеся  озеленением города. 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настоящих Правилах используются следующие основные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зеленые насаждения -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озелененная территория - участок земли, на котором располагаются зеленые насаждения;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земли общего пользования - земли занятые и предназначенные для занятия площадями, улицами, тротуарами, проездами, дорогами, набережными, парками, бульварами и иными объектами, предназначенными для удовлетворения нужд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зеленый массив - озелененная территория, насчитывающая не менее 50 экземпляров деревьев, образующих единый полог на территории не менее 0,125 га независимо от видового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зеленых насаждений -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уничтоженных или поврежденных), озелененных территорий и зеленых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санитарная обрезка - удаление больных, усыхающих, сухих и поврежденных ветвей;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кронировка зеленых насаждений - обрезка ветвей, для придания определенной эстетической формы зеленым насаждениям;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повреждение зеленых насаждений - причинение вреда кроне, стволу, корневой системе древесно-кустарниковых растений, надземной части и корневой системе травянистых растений, не влекущее прекращение роста. Повреждением является механическое повреждение корневой системы, нарушение целостности коры, надпочвенного покрова и иное причинение вреда;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уничтожение зеленых насаждений - повреждение зеленых насаждений, повлекшее прекращение роста;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дендрологический план (дендроплан) - план размещения зеленых насаждений в разрезе районов города с указанием количественного и видового состава существующей и проектируемой к посадке древесно-кустарниковой растительности, в сочетании с открытыми участками газонов, площадок, дорожек, водоемов;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реестр зеленых насаждений города Кокшетау - свод данных о типах, видовом составе, количестве зеленых насаждений на территории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ответственность за нарушение Правил содержания и защиты зеленых насаждений - административные и экономические меры воздействия к физическим и юридическим лицам в соответствии с действующим законодательством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по защите зеленых насаждений - орган, утвержденный постановлением акимата города Кокшетау, для организации работ по содержанию и защите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содержание зеленых насаждений - система хозяйственных, агротехнических мероприятий направленных на сохранение и функционирование зеленых насаждений, озелененных территорий и зеленых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специализированная организация - предприятия, занимающиеся созданием, уходом за зелеными насаждениями и имеющие в своем штате рабочих, специалистов этого профиля, специальную технику (автоподъемники, водовозы, буровые установки на базе тракторов или автомашин, погрузочную технику, грузовые автомашины);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принципы </w:t>
      </w:r>
      <w:r>
        <w:br/>
      </w:r>
      <w:r>
        <w:rPr>
          <w:rFonts w:ascii="Times New Roman"/>
          <w:b/>
          <w:i w:val="false"/>
          <w:color w:val="000000"/>
        </w:rPr>
        <w:t xml:space="preserve">
содержания и защиты зеленых насаждений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Все зеленые насаждения города Кокшетау составляют неприкосновенный городской зеленый фонд, за исключением зеленых насаждений, произрастающих на территориях частных домостроений и на дачных участках.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Комплекс мер по сохранению и защите зеленых насаждений осуществляется гражданами, должностными и юридическими лицами,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Проектная, строительная и хозяйственная деятельность осуществляется с соблюдением требований по охране зеленых насаждений, установленных законодательством Республики Казахстан и настоящими Правилами. Предпроектная и проектная документация на организацию строительной, хозяйственной и иной деятельности должна содержать полные и достоверные сведения о состоянии зеленых насаждений, нанесенных на топографическую съемку.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Зеленые массивы (в том числе парки, скверы, рощи, аллеи и т.д.), расположенные в пределах территории города, застройке не подлежат, за исключением участков, подпадающих под генеральный план развития города, согласованных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Развитие озелененных территорий на землях общего пользования производится в соответствии с долгосрочной комплексной схемой озеленения города, на основании заключения органов архитектуры и градостроительства, по согласованию с исполнительным органом.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Полномочия уполномоченного органа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защите и содержанию зеленых насаждений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В компетенцию уполномоченного органа по защите и содержанию зеленых насаждений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оформление и выдача разрешений или отказ о выдаче на снос, пересадку, кронировку, санитарную обрезку зеленых насаждений на территории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 за выполнением мероприятий по восстановлению, обеспечению ухода, содержанию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функции государственного контроля в пределах полномочий, установленных действующим законодательством РК.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Учет, содержание и защита зеленых насаждений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Учет зеленых насаждений в городе Кокшетау осуществляется посредством инвентаризации зеленых насаждений, расположенных в границах учетного объекта, которые заносятся в Реестр.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Учету подлежат все виды зеленых насаждений: деревья, кустарники, газоны. Проведение инвентаризации зеленых насаждений производится специализированными организациями на тендерной основе, с учетом шкалы санитарного состояния и категорий (классы устойчивости)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Документом, отображающим результаты учета зеленых насаждений является реестр зеленых насаждений и дендроплан города Кокшетау, который обновляется 1 раз в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Реестр зеленых насаждений города Кокшетау ведется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и получения достоверных данных о количестве, качестве и состоянии зеленых насаждений в городе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основных направлений городской политики в сфере защиты, сохранения зеленых насаждений и развития озелененных территорий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достоверной информацией населения, органов власти и управления о количестве и состоянии зеленых насаждений в городе.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Организация работ по ведению Реестра зеленых насаждений осуществляется за счет природоохранных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Физические и юридические лица, собственники и арендаторы озелененных территорий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содержание и защиту зеленых насаждений на своем участке и на прилегающих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 направлять в Уполномоченный орган по защите зеленых насаждений, ведущий реестр зеленых насаждений, информацию об изменении (снос, реконструкция, пересадка, посадка) в инвентаризационных материалах зеленых насаждений по установленной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регулярно проводить весь комплекс агротехнических мер, в том числе полив газонов, деревьев и кустарников, борьбу с сорняками, вредителями и болезнями, скашивание газонов в соответствии с инструктивно-методическими указаниями Уполномоченного органа по защите зеленых насаждений города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проводить озеленение и текущий ремонт зеленых насаждений на закрепленной территории по утвержденным дендрологическим проектам, разработанным в соответствии с градостроительными, экологическими, санитарно-гигиеническими нормами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снос (пересадку) зеленых насаждений оформлять в порядке, установленном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проводить омолаживающую обрезку деревьев (кронирование), формовочную и санитарную обрезку  древесно-кустарниковой растительности;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своевременную обрезку ветвей в охранной зоне (в радиусе 1 метра) токонесущих проводов, а также закрывающих указатели улиц и номерные знаки домов. Обрезка ветвей производится по графику, согласованному с владельцами линий электропередачи и под их контролем с соблюдением правил техники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проводить санитарную очистку территории, удаление поломанных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посещении парков, садов, скверов, бульваров соблюдать требования по защите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купле, продаже, дарении, передаче в аренду земельных участков, занятых зелеными насаждениями, и других формах земельного оборота, предусмотренных земельным законодательством, к новому собственнику, арендатору переходят права и обязанности по охране и содержанию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Работы по содержанию и защите зеленых насаждений, проводимые на землях общего пользования, осуществляются специализированными организациями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организации проводят снос, посадку, пересадку, кронировку, формовочную, санитарную обрезку древесно-кустарниковой растительности только по письменному разрешению уполномоченного органа с соблюдением градостроительных, экологических, санитарно- гигиенических норм;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Компенсационное восстановление зеленных насаждений за снос, произведенный согласно разрешения уполномоченного органа производится путем посадки саженцев лиственных пород высотой не менее 2-х метров, а хвойных не менее 1,5 метров в трехкратном размере на данной территории земельного участка. При отсутствии свободных площадей  для проведения посадок, уполномоченным органом производится расчет восстановительной стоимости зеленых насаждений, оплата которой производится в однократном размере гражданами и юридическими лицами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Компенсационное восстановление зеленых насаждений при несанкционированном сносе производится путем посадки саженцев лиственных пород высотой не менее 2-х метров, а хвойных не менее 1,5 метров в десятикратном размере или определяется восстановительная стоимость зеленых насаждений, оплата которой производится гражданами и юридическими лицами в двукратном размере в местный бюджет. Размеры восстановительной стоимости сноса зеленых насаждений, перечисляемые в местный бюджет утверждается акиматом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Восстановление зеленых насаждений производится за счет средств граждан и юридических лиц, в интересах которых был произведен снос.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Компенсационное восстановление зеленых насаждений гражданами или юридическим лицами может быть произведено самостоятельно или по договору со специализированными предприятиями с соблюдением обязательных условий их дальнейшего содержания.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фактам естественной гибели, уничтожения, незаконного сноса зеленых насаждений, при невозможности установления виновного лица, восстановление зеленого фонда производится за счет бюджетных средств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гибели высаженных зеленых насаждений, лица, в интересах которых был произведен снос производят повторную высадку зеленых насаждений и обеспечивают дальнейший уход за ними.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Снос и пересадка зеленых насаждений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Снос, пересадка (в состояние зимнего покоя) зеленых насаждений на землях общего пользования оформляется в порядке, установленным настоящими Правилами и производится только по официальному разрешению уполномоченного органа, при предоставлении подтверждающих документов на право землепользования или аренды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сухих, усыхающих и больных деревьев и кустарников на землях общего пользования производится Уполномоченным органом по защите зеленых насаждений города Кокшетау по заявлениям граждан и юридических лиц, пользователей, собственников и арендаторов озелененных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Действие Правил не распространяется на территории, используемые под индивидуальные жилые домостроения и дачные участки граждан. Снос и пересадка зеленых насаждений осуществляется ими по своему усмотрению в порядке общего природопользования, без оформления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Снос деревьев и кустарников на землях общего пользования производится специализированными организациями на тендерной основе с обязательным оформлением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проведений градостроительных работ, финансируемых из государственного бюджета, восстановление зеленых насаждений производится за счет средств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В чрезвычайных и аварийных ситуациях, когда падение деревьев представляет угрозу жизни и здоровью людей, повреждению зданий и сооружений, коммуникациям, безопасности дорожного движения снос указанных насаждений производится в экстренном порядке, с последующим уведомлением уполномоченного органа. Факт сноса удостоверяется актом освидетельствования, который составляется уполномоченным органом в течение 72 часов, с момента начала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Срубленные зеленые насаждения и порубочные остатки складировать и хранить на месте производства работ запрещается. Все работы по валке, раскряжевке и транспортировке порубочных остатков должны производиться в полном соответствии с требованиями техники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После проведения работ по пересадке зеленых насаждений, заказчик обязан обеспечить их дальнейшее содержание и уход.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оформления разрешения на снос, пересадку зеленых насаждений необходимо представление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имя руководителя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решения местного исполнительного органа (при отводе земельных участков под строительство (реконструкцию) объектов и ИЖС;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право устанавливающих документов на земельный участок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государственной экологической экспертизы (для строящихся и реконструируемых объектов);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по архитектурно-планировочному техническому заданию отдела архитектуры и градостроительства г.Кокшетау для вновь строящихся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лиц, при сносе зеленых насаждений на прилегающих к принадлежащим им участках землях общего 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имя руководителя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земельно-юридической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На озелененных территориях настоящими Правилами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повреждение или уничтожение зеленых насаждений;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разведение костров, сжигание опавшей листвы и сухой травы;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засорение и загрязнение бытовыми и промышленными отходами, сточными 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добыча из деревьев сока, нанесение надрезов, надписей, размещение на деревьях рекламы, объявлений, номерных знаков, всякого рода указателей, проводов и забивания в деревья крючков, гвоздей;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проезд и стоянка автотранспортных средств, строительной и другой техники кроме техники, связанной с эксплуатацией данных территорий и для ухода за зелеными насаждениями;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мойка автотранспортных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парковка транспортных средств на газонах;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выпас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складирование различных грузов, в том числе строительных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сбрасывание снега с крыш на участки, занятые зелеными насаждениями, без принятия мер, обеспечивающих сохранность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производство других действий и бездействий, способных нанести вред зеленым насаждениям.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Ответственность за правонарушения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защиты и содержания зеленых насаждений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Административная ответственность за противоправное повреждение или уничтожение зеленых насаждений определяется на основании действующего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Физические, должностные и юридические лица при нарушении положений настоящих Правил, привлекаются к административной ответственности,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правонарушениях". 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обследования зеленых насаждений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 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ул.________________________________________________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район ____________________________________ г.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Мы, нижеподписавшиеся,_____________________________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органа (должность, Ф.И.О.,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наименование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представитель заказчика произвели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зеленых насаждений на подпадающих под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результате установлено: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653"/>
        <w:gridCol w:w="1033"/>
        <w:gridCol w:w="1013"/>
        <w:gridCol w:w="1153"/>
        <w:gridCol w:w="1153"/>
        <w:gridCol w:w="1373"/>
        <w:gridCol w:w="1353"/>
        <w:gridCol w:w="1033"/>
        <w:gridCol w:w="1053"/>
        <w:gridCol w:w="1013"/>
      </w:tblGrid>
      <w:tr>
        <w:trPr>
          <w:trHeight w:val="24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Породный состав зеленых насаж-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снос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Пересадка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Сохраняются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Качественное (фактическое)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дм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удов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неуд 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акт составлен в ___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Примечание: Акт обследования не является документом,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дающим право на снос или пересадку зеленых насаждений.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Получил представитель заказчика    _____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Должностное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уполномоченного органа      подпись    Ф.И.О. 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снос, пересадку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действительно до 31 декабря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Наименование предприятия (РНН)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Руководитель предприятия (Ф.И.О.)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Назначение испрашиваемого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Место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Основание для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Форма собственности земельного участка (N,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Акт обследования зеленых насаждений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Фактическое (качественное, количественное) состояние древесно-кустарниковых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Обязательство (гарантийное письмо) по компенсационному восстановлению зеленого фонда города Кокшетау.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Л Ю Ч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(полное наименование) в соответствии с актом обследования, учитывая состояние зеленых насаждении согласовывает снос вышеуказанных деревьев, при этом первому руководителю предписывается выполнить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произвести мероприятия по компенсационному восстановлению зеленых насаждений путем посадки декоративно-ценных насаждений с соблюдением норм и правил охраны подземных и воздушных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полный комплекс мероприятий по защите, содержанию и сохранению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Приложение: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Примечание:___________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Уполномоченного органа             Ф.И.О. 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 А З Р Е Ш Е Н И 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кронировку, санитарную обрезку,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подчистку штамба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действительно до 31 декабря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Наименование предприятия (РНН)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Руководитель предприятия (Ф.И.О.) (заказчик)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Назначение испрашиваемого участка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Место расположения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Основание для проведения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Форма собственности земельного участка (N,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Акт обследования зеленых насаждений уполномоченного органа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Л Ю Ч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(полное наименование) в соответствии с актом обследования, учитывая состояние зеленых насаждении согласовывает кронировку, санитарную обрезку, подчистку штамба вышеуказанных деревьев, при этом первому руководителю предписывается выполнить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Проводить полный комплекс мероприятий по уходу, содержанию и сохранению зеленых насаждений.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Примечание:________________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уполномоченного органа           Ф.И.О. 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содержания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зеленых насаждений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Кокшетау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 xml:space="preserve">
зеленых насаждений города Кокшетау </w:t>
      </w:r>
      <w:r>
        <w:br/>
      </w:r>
      <w:r>
        <w:rPr>
          <w:rFonts w:ascii="Times New Roman"/>
          <w:b/>
          <w:i w:val="false"/>
          <w:color w:val="000000"/>
        </w:rPr>
        <w:t xml:space="preserve">
на 1 января 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Распределение площади объектов (участков) зеленых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насаждений по категориям земель, типам растительности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функциональному назначению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Административный район: (код)_____________________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Ответственный владелец:___________________________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   Таблица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4053"/>
        <w:gridCol w:w="2093"/>
        <w:gridCol w:w="3033"/>
      </w:tblGrid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инвентарный N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земель, группа типов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(участков)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насаждений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кационный код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(участков) га,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зеленых насаждений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(дер., куст.) 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33"/>
        <w:gridCol w:w="1133"/>
        <w:gridCol w:w="1133"/>
        <w:gridCol w:w="1133"/>
        <w:gridCol w:w="1133"/>
        <w:gridCol w:w="1373"/>
        <w:gridCol w:w="1373"/>
        <w:gridCol w:w="22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Зеленые насаждения паркового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Древесная растительность, кбм. Га/шт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Кустарниковая растительность 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вья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ряды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родь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га/шт </w:t>
            </w:r>
          </w:p>
        </w:tc>
      </w:tr>
      <w:tr>
        <w:trPr>
          <w:trHeight w:val="13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293"/>
        <w:gridCol w:w="1313"/>
        <w:gridCol w:w="1473"/>
        <w:gridCol w:w="1333"/>
        <w:gridCol w:w="1233"/>
        <w:gridCol w:w="1193"/>
        <w:gridCol w:w="1393"/>
        <w:gridCol w:w="111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Открытые пространства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Цветники, га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Газоны, га </w:t>
            </w:r>
          </w:p>
        </w:tc>
      </w:tr>
      <w:tr>
        <w:trPr>
          <w:trHeight w:val="1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шанные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нерные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обык-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новен-ные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1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3193"/>
        <w:gridCol w:w="2573"/>
        <w:gridCol w:w="2853"/>
      </w:tblGrid>
      <w:tr>
        <w:trPr>
          <w:trHeight w:val="3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растительности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паркового типа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Растительность лесного, природного типа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Древостой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естественного и смешанного типа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Прогалины редины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</w:t>
            </w:r>
          </w:p>
        </w:tc>
      </w:tr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