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307e" w14:textId="2b63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их социальной защите от безработицы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15 февраля 2010 года N 114. Зарегистрировано Управлением юстиции города Семей Департамента юстиции Восточно-Казахстанской области 26 марта 2010 года за N 5-2-124. Утратило силу постановлением акимата города Семей Восточно-Казахстанской области от 6 апреля 2011 года N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Семей Восточно-Казахстанской области от 06.04.2011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18-1 Закона Республики Казахстан от 23 января 2001 года № 149–II «О занятости населения», постановления Восточно-Казахстанского областного акимата от 22 мая 2009 года № 75 «О дополнительном перечне лиц, относящихся к целевым группам населения Восточно-Казахстанской области», 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 населения,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Семейского региона, в которые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наркозависимые и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занятые в режиме неполного рабочего времени в связи с изменением в организации производства, в том числе при реорганизации 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находящиеся в отпусках без сохранения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г. Семей» предоставлять приоритет целевым группам населения при оказании мер по социальной защите от безработицы: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направлении на профобучение;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привлечении к общественно-оплачиваемым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участии в молодежной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трудоустройстве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постановления возложить на государственное учреждение «Отдел занятости и социальных программ г. Семей».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Семей                         М. Айнабеков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