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9d55" w14:textId="0b29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Успенского района от 18 ноября 2011 года № 351/11 "Об определении мест для размещения агитационных печатных материалов и помещений для проведения встреч с избирателями кандидатами в Президенты, депутаты Парламента и маслихаты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11 марта 2015 года № 51/3. Зарегистрировано Департаментом юстиции Павлодарской области 16 марта 2015 года № 4365. Утратило силу постановлением акимата Успенского района Павлодарской области от 14 января 2020 года № 8/1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14.01.2020 № 8/1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18 ноября 2011 года № 351/11 "Об определении мест для размещения агитационных печатных материалов и помещений для проведения встреч с избирателями кандидатами в Президенты, депутаты Парламента и маслихаты Республики Казахстан" (зарегистрированное в Реестре государственной регистрации нормативных правовых актов за № 12-12-115, опубликованное 1 декабря 2011 года в газете "Сельские Будни" № 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слова "Тимирязевская средняя общеобразовательная школа" заменить словами "Сельский клуб";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слова "Сельский клуб" заменить словами "Детский досуговый центр";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слова "Дом культуры" заменить словами "Равнопольская основная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21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Успенского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"11"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