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dd3b" w14:textId="046d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266. Зарегистрировано Департаментом юстиции Западно-Казахстанской области 15 октября 2015 года № 4103.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2016 года №266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приоритетных культур"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 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Министерстве юстиции Республики Казахстан 21 июля 2015 года №11705)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– услугополучатель).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 или 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представление услугополучателем на портал заявку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Стандарту.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течение 2 (двух) рабочих дней после подтверждения принятия заявки проверить полноту представленный заявки, в случае установления факта неполноты документов готовит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формирует на портале платежные поручения на выплату субсидий, загружаемые в информационную систему "Казначейство-Клиент".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формирование платежного поручения на выплату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 осуществляет оплату субсидий.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Описание порядка взаимодействия с Государственной корпорацией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или БИН и пароль;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урожайности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растениеводства,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 горюче-смазочных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товарно-материальных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ценностей,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весенне-полевых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уборочных работ,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приоритетных культур"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бизнес-процессов оказания государственной услуги "Субсидирование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повышения урожайности и качества продукции растениеводства, стоимости горюче-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смазочных материалов и других товарно-материальных ценностей, необходимых для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проведения весенне-полевых и уборочных работ, путем субсидирования производства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приоритетных культур"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