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d5e2" w14:textId="775d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Тайпак Тайпакского сельского округа Акжаикского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Тайпакского сельского округа Акжаикского района Западно-Казахстанской области от 1 марта 2017 года № 10. Зарегистрировано Департаментом юстиции Западно-Казахстанской области 15 марта 2017 года № 4718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главного государственного ветеринарного-санитарного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7 февраля 2017 года № 45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 на территории села Тайпак Тайпакского сельского округа Акжаикского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Тайпакского сельского округа Акжаикского района Западно-Казахстанской области от 16 января 2015 года № 1 "Об установлении ограничительных мероприятий на территории села Тайпак Тайпакского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 3796, опубликованное 12 февраля 2015 года в газете "Жайық таңы")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Тайпакского сельского округа Акжаикского района Западно-Казахстанской области от 8 сентября 2015 года № 14 "О внесении изменения в решение акима Тайпакского сельского округа Акжаикского района от 16 января 2015 года № 1 "Об установлении ограничительных мероприятий на территории села Тайпак Тайпакского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 4042, опубликованное 24 сентября 2015 года в газете "Жайық таңы").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Тайпакского сельского округа (З.Н.Гапуова)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Тайпакского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Б.Кдыргужин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