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dae8" w14:textId="2b9d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25 декабря 2018 года № 262. Зарегистрировано Департаментом юстиции Карагандинской области 8 января 2019 года № 5132.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5479200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1488357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- 8365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- 3965218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5760205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29208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55020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25812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310213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310213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281530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05.12.2019 № 340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нормативы распределения доходов в районный бюджет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90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95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 субвенций, передаваемых из областного бюджета в бюджет района в сумме 2453774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городов районного значения, сел, поселков, сельских округов на 2019 год в сумме 220550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Актогай – 100758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Сарышаган – 87808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Шашубай – 31 984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2019 год гражданским служащим здравоохранения, социального обеспечения, образования, культуры, спорта и агропромышленного комплекса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Актогайского района на 2019 год в сумме 28090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05.12.2019 № 340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в процессе исполнения бюджетов поселков, села и сельских округов на 2019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районного бюджета на 2019 год предусмотрены бюджетные программы поселков, села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составе районного бюджета предусмотрены распределения трансфертов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составе расходов районного бюджета на 2019 год предусмотрены целевые трансферты бюджетам сел,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составе расходов районного бюджета на 2019 год предусмотрены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Қасымхан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05.12.2019 № 340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№262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поселков, села и сельских округов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05.12.2019 № 340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14.06.2019 № 306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 бюджетам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8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2019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05.12.2019 № 340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