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e51c" w14:textId="8cfe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Шардаринского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23 ноября 2020 года № 68-403-VI. Зарегистрировано Департаментом юстиции Туркестанской области 24 ноября 2020 года № 5906.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Шардаринского района, в пределах суммы предусмотренной в бюджете района на 2020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предоставлении в 2020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Шардаринского района" от 31 марта 2020 года № № 56-353-VI (зарегистрировано в Реестре государственной регистрации нормативных правовых актов № 5562, опубликовано 13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