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2514" w14:textId="c532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информационного наполнения интернет-ресурсов государственных органов и требований к их содержанию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 апреля 2021 года № 114/НҚ. Зарегистрирован в Министерстве юстиции Республики Казахстан 5 апреля 2021 года № 22491.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6-2 Закона Республики Казахстан от 16 ноября 2015 года "О доступе к информации"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наполнения интернет-ресурсов государственных органов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 интернет-ресурсов государственных органов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116 "Об утверждении Правил информационного наполнения интернет-ресурсов государственных органов и требования к их содержанию" (зарегистрирован в Реестре государственной регистрации нормативных правовых актов за № 13262, опубликован 26 мая 2016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цифровой трансформации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инноваций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 № 114/НҚ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информационного наполнения интернет-ресурсов государственных органов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информационного наполнения интернет-ресурсов государственных органов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6-2 Закона Республики Казахстан от 16 ноября 2015 года "О доступе к информации" (далее – Закон) и определяют порядок информационного наполнения интернет-ресурсов государственных органов (далее – интернет-ресурс).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 – информация (в текстовом, графическом, аудиовизуальном или ином виде), размещенная на аппаратно-программном комплексе, имеющем уникальный сетевой адрес и (или) доменное имя и функционирующем в Интернете;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единая платформа интернет-ресурсов государственных органов – технологическая платформа, предназначенная для размещения интернет-ресурсов государственных органов. 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информационного наполнения интернет-ресурсов государственных органов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Центральные исполнительные органы и государственные органы, непосредственно подчиненные и подотчетные Президенту Республики Казахстан, местные исполнительные органы размещают интернет-ресурсы на единой платформе интернет-ресурсов государственных органов.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интернет-ресурса государственного органа и состав размещаемой информации, а также иная информация, имеющая отношение к деятельности государственного органа, за исключением информации с ограниченным доступом,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дизайне интернет-ресурса государственных органов используется адаптивный веб-дизайн, который обеспечивает правильное отображение интернет-ресурса на различных устройствах, подключенных к интернету, и динамически подстраивающийся под заданные размеры окна браузера.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Информационные источники интернет-ресурса государственных органов составляют материалы, разработанные и представленные соответствующими структурными подразделениями.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Актуализация новостных сообщений на интернет-ресурсе осуществляется ежедневно, актуализация иных разделов осуществляется не позднее трех рабочих дней со дня получения или создания информации.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размещении новостных сообщений обеспечивается соответствие тематики новостных сообщений сфере деятельности государственного органа. Новостные сообщения формируются из коротких и максимально четких предложений, отражающих суть. В новостном тексте обеспечивается содержание информации о дате, месте события, содержании, результатах.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 № 114/НҚ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интернет-ресурсов государственных органов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содержанию интернет-ресурсов государственных органов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6-2 Закона Республики Казахстан от 16 ноября 2015 года "О доступе к информации" и определяют требования к содержанию интернет-ресурсов государственных органов (далее – интернет-ресурс).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альтернативный текст – текст, позволяющий понять содержание и функцию нетекстового веб-контента при использовании устройств, отображающих только текст;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веб-контент – текстовое, нетекстовое или медиа содержание электронного информационного ресурса;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веб-браузер – специальная программа, предназначенная для просмотра веб-сайтов.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"подвал" сайта (footer) – нижняя часть интернет-ресурса, общая для всех страниц, включающая в себя дополнительные навигационные элементы, ссылки на внешние ресурсы, технические ссылки, контакты, а также формы обратной связи;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скринридер ("читатель экрана") – программное обеспечение, позволяющее озвучивать тексты с экрана;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тег – элемент языка HTML, изменяющий отображение текста на веб-странице интернет-ресурса;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"шапка" сайта (header) – верхняя часть интернет-ресурса, общая для всех страниц, включающая в себя название организации, логотип, а также панель навигации, авторизации и дополнительных настроек;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HTML (Hyper Text Markup Language – "язык гипертекстовой разметки") – стандартный язык разметки документов в сети Интернет;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on-line – активное состояние подключения к сети Интернет;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SMIL – язык разметки для создания интерактивных мультимедийных презентаций;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Интернет-ресурсы государственных органов разрабатываются методом адаптивного веб-дизайна. Адаптивность интернет-ресурса обеспечивает полноценную доступность информационного контента идентично для пользователей стационарных и мобильных устройств.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удобству использования интернет-ресурса государственных органов представлены в приложении к настоящим Требованиям.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Главные страницы интернет-ресурсов содержат "шапку" сайта, навигационное меню, контентную область, "подвал" сайта.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единой структуры интернет-ресурсов определяется единым подходом к структуре страниц интернет-ресурсов государственных органов.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Информация, размещаемая на интернет-ресурсе, соответствует текущему моменту времени.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Доступ пользователям обеспечивается без прохождения процедуры аутентификации на интернет-ресурс и все содержащиеся в нем электронные информационные ресурсы.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Электронные информационные ресурсы представляются в гипертекстовом формате, обеспечивающем возможность поиска и копирования фрагментов текста средствами веб-браузера.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представлены на интернет-ресурсе в виде файлов в формате, обеспечивающем возможность их сохранения на технических средствах пользователей.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Нормативные правовые акты размещаются на интернет-ресурсе государственных органов.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Нормативные правовые акты дополнительно размещаются на интернет-ресурсе в графическом формате в виде сканированного изображения их оригиналов.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Нормативные правовые акты на интернет-ресурсе представляются с указанием их формы, заголовка, места и даты принятия, регистрационного номера, подписи лица или лиц, уполномоченных подписывать нормативные правовые акты, даты и номера государственной регистрации и обновляются своевременно.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размещении на странице интернет-ресурса используются перекрестные ссылки между содержательными разделами и нормативной правовой базой.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Архивные данные составляет не менее трех лет.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указании фамилий, имен, отчеств (при его наличии) руководителя государственного органа, заместителей руководителя, руководителей структурных подразделений, территориальных органов, зарубежных представительств, подведомственных организаций, руководителей и членов консультативных и совещательных органов, иных сотрудников государственного органа, ответственных за тот или иной участок работы, указываются их полные фамилии, имена, отчества (при его наличии).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указании номеров телефонов, факсов государственного органа указывается код города (области, района).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указании почтового адреса на интернет-ресурсе указывается почтовый индекс.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размещении информации обеспечивается возможность определить дату и время размещения информации, а также дату и время последнего изменения.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дизайне главной страницы интернет-ресурса не допускается перегруженность по объему графических элементов и необходимо обеспечение: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высокой скорости загрузки веб-страниц;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минимального использования графики и средств анимации в оформлении графической части интернет-ресурса.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умолчанию открывается версия интернет-ресурса на казахском языке. При изменении языка интернет-ресурса открывается та же самая просматриваемая страница.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"шапке" сайта содержится изображение Государственного Герба Республики Казахстан, указание на принадлежность интернет-ресурса государственного органа, логотип, а также панель навигации, авторизации и дополнительных настроек (выбор языковой версии, переключатель версии для слабовидящих).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Баннерные ссылки размещаются одного размера и имеют постоянный или временный характер.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Навигационное меню интернет-ресурса обеспечивает быстрый переход к основным разделам интернет-ресурса, доступ к любой странице интернет-ресурса требует не более трех переходов. Навигационные элементы располагаются в одном и том же месте на всех страницах интернет-ресурса. Пользователю предоставляется наглядная информация о структуре интернет-ресурса и местонахождении отображаемой страницы в этой структуре. Одинаковые элементы навигации имеют единый стиль.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Навигационное меню также содержит поисковое поле, для выполнения полнотекстового поиска по интернет-ресурсу.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Контентная область главной страницы интернет-ресурса содержит: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новости в формате: дата, заголовок, иллюстративное изображение и краткое содержание (при наличии);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ссылок на подразделы с информацией о направлениях деятельности государственного органа;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блоки и баннера со ссылками на важные материалы и востребованную пользователями справочную информацию;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последних добавленных документов государственного органа;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последних вакансий на занятие административных должностей;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актуальных событий и мероприятий;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популярных государственных услуг, оказываемых государственным органом (при наличии);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контактную информацию – почтовый адрес, телефон и электронный адрес государственного органа, а также ссылки на каналы обратной связи (электронные обращения, сервис "Вопрос-ответ", блог руководителя);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реализуемых проектов государственного органа.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Ссылка на главную страницу является доступной с любой страницы интернет-ресурса.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Заголовки и подписи на страницах описывают содержание (назначение) данной страницы, наименование текущего раздела и отображаемого документа.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Предельное время загрузки стандартной страницы интернет-ресурса не более 4 секунд.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размещении информационных материалов необходимо соблюдение выполнения норм доступности для людей с ограниченными возможностями с учетом "СТ РК 2191-2012 – Информационные технологии Доступность интернет-ресурса для людей с ограниченными возможностями", "СТ РК 2994-2017 – Интернет-ресурсы Требования доступности для слабовидящих" – Национального стандарта Республики Казахстан по обеспечению доступности веб-контента для лиц с ограниченными возможностями (пользователей с когнитивными нарушениями и расстройствами обучения, слабовидящих, пользователей с различными ограничениями, использующих мобильные устройства) (далее – Национальный стандарт).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Доступность интернет-ресурса для слабовидящих и незрячих людей обеспечивается путем создания альтернативной версии интернет-ресурса для слабовидящих и незрячих людей. Для перехода на данную версию интернет-ресурса необходимо разместить на главной странице текстовую гиперссылку. В случае отсутствия альтернативной версии интернет-ресурса для слабовидящих и незрячих людей необходимо на интернет-ресурсе государственного органа обеспечить выполнение требований Национального стандарта.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полноценного доступа слабовидящих и незрячих людей к интернет-ресурсу вся основная информация на нем представляется в виде текста.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применения на интернет-ресурсе графических кодов для защиты информации от спама необходимо для незрячих пользователей представить альтернативный звуковой код.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размещении на интернет-ресурсе электронных форм, предназначенных для заполнения в режиме on-line, в случае неправильного ввода информации пользователем необходимо предусмотреть автоматическое сообщение о допущенной ошибке в текстовой форме.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Графические файлы сопровождаются текстом, поясняющим изображение, при размещении графической информации на страницах интернет-ресурса необходимо использовать тег альтернативной подписи, для интерпретации всеми пользователями.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интернет-ресурсе не используются фоновые изображения, которые могут затруднить его восприятие или исказить информацию.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Коэффициент контрастности изображения и фона, а также текста и фона – не менее 4,5:1, для повышения читабельности интернет-ресурса государственного органа для людей с нарушениями зрения.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размещении на странице интернет-ресурса государственного органа предоставляется возможность увеличения размера шрифта без потери веб-контента или функциональности интернет-ресурса государственного органа (исключая титры и изображения текста), не прибегая к горизонтальной прокрутке.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размещении информации на интернет-ресурсе предоставляются соответствующие синхронизированные титры для аудио, видеоконтента с использованием SMIL.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размещении информации на интернет-ресурсе предусмотреть текстовые описания видео-контента, для считывания скринридером.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странице интернет-ресурса используются навигационные цепочки, содержащие путь следования по разделам от главной страницы интернет-ресурса до текущей открытой страницы.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размещении на странице интернет-ресурса большого объема текстовой информации используются внутренние ссылки на различные разделы страницы. В каждом разделе страницы имеется ссылка "Вернуться в начало", позволяющая пользователю вернуться к началу страницы.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интернет-ресурсе обеспечивается наличие механизма остановки, паузы, или выключения звука для веб-контента, проигрывающегося автоматически более трех секунд.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движущихся, мерцающих, прокручивающихся, автоматически обновляющихся элементов предоставляется пользователям механизм, позволяющий поставить на паузу, остановить, скрыть или изменить частоту обновления автоматически обновляемой информации остановить или скрыть движение/мерцание/прокрутку элементов.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интернет-ресурсе обеспечивается полное функционирование горячих клавиш.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Требованиям к содержанию интернет-ресурсов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удобству использования интернет-ресурса государственных органов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интернет-ресурса в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интернет-ресурса в поисковых системах google, yandex, mail.ru по полному и принятому сокращению наименования государственного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информации на интернет-ресурсе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корректное отображение информации и структуры интернет-ресурса для браузеров Firefox, Microsoft Edge, Google Chrome, Opera, Safari, а также браузеров основных мобильных платформ Android, и iOS;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навигационная доступность (любой документ или информация должны быть доступны не более чем за 3 перехода по интернет-ресурсу, начиная с главной страницы, с использованием меню навигации);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на каждой странице интернет-ресурса основного навигационного меню, ссылки на главную страницу, карты сайта, формы поиска;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навигационных цепочек, отображающих местонахождение пользователя в иерархической структуре интернет-ресурса;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5) наличие карты сайта;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поисковая доступность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поле поиска не менее 20 символов;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контекстного поиска по всей текстовой информации, размещаемой на интернет-ресурсе;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функции расширенного поиска по интернет-ресурсу;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результатов поиска на отдельной странице (при этом поисковый запрос должен оставаться в строке поиска);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доступность формата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 в различных форматах: гипертекстовом и в машиночитаемом виде, обеспечивающих возможность ее сохранения на технические средства пользователя и допускающих после сохранения возможность поиска и копирования произвольного фрагмента текста. При этом кодировка текста должна быть в формате UTF-8; текст представлен в форматах rtf, txt, HTML,XML; формат архивированных файлов – zip;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 форматов и размеров документов, доступных для загрузки;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информации, размещенной на интернет-ресурсе, без установки специального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информации, размещенной на интернет-ресурсе, без авторизации;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навигация по объемным документам: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больших блоков информации на смысловые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тексте нормативных правовых актов внутренних ссылок (якорей) на различные разделы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указание даты и времени размещения информации, а также даты и времени последнего изменения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доступность гипертекстовых ссылок: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неактивных ссылок и ссылок на несуществующие страницы;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перехода по ссылке на соответствующую страницу другой языковой версии (при изменении языка интернет-ресурса должна открываться та же просматриваемая страница);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размещении гиперссылки на внешний интернет-ресурс открытие соответствующей страницы внешнего интернет-ресурса в новом окне (вкладке) веб-обозревателя и оповещение об этом пользователя;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наличие в "шапке" сайта указания на принадлежность интернет-ресурса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обеспечение прямого доступа на главную страницу интернет-ресурса (отсутствие заставки)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для людей с ограниченными возможностями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альтернативного текста для нетекстового и медиа веб-контента, несущего смысловую нагрузку;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механизма остановки, паузы, или выключения звука для веб-контента, проигрывающегося автоматически более трех секунд;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механизма по остановке автоматически движущегося, мигающего, прокручивающегося веб-контента, содержащего вспышки более чем три раза в секунду;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возможности управления всей функциональностью веб-контента с помощью клавиатуры с одновременным выделением активного компонента интерфейса;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на каждой веб-странице ссылки перехода к основному содержанию веб-страницы; при размещении на веб-странице интернет-ресурса большого объема текстовой информации наличие ссылки "Наверх", позволяющая пользователю вернуться к началу веб-страницы;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текстового сообщения об ошибке, выявленной при вводе информации пользователем (при заполнении форм);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возможность изменения размера шрифта до 200 % без потери веб-контента или функциональности интернет-ресурса (исключая титры и изображения текста), не прибегая к горизонтальной прокрутке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интерактивных средств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формы обратной связи для отправки запросов;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RSS-канала для передачи: анонсов и новостей, объявлений о проведении конкурсов государственных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наличие раздела часто задаваемых вопросов (FAQ), сформированного на основе анализа вопросов, поступивших на интернет-ресурс государственного органа от физических 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версии на английском языке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