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76f3" w14:textId="3487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безопасности воинской службы в Вооруженных Силах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5 сентября 2022 года № 753. Зарегистрирован в Министерстве юстиции Республики Казахстан 7 сентября 2022 года № 29437.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167) </w:t>
      </w:r>
      <w:r>
        <w:rPr>
          <w:rFonts w:ascii="Times New Roman"/>
          <w:b w:val="false"/>
          <w:i w:val="false"/>
          <w:color w:val="000000"/>
          <w:sz w:val="28"/>
        </w:rPr>
        <w:t>пункта 15 Положения о Министерстве обороны Республики Казахстан, утвержденного постановлением Правительства Республики Казахстан от 2 июня 2022 года № 357,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безопасности воинской службы в Вооруженных Силах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от 25 декабря 2020 года № 738 "Об утверждении Правил обеспечения безопасности воинской службы в Вооруженных Силах Республики Казахстан" (зарегистрировано в Реестре государственной регистрации нормативных правовых актов под № 21952).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2022 года № 753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безопасности воинской службы в Вооруженных Силах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обеспечения безопасности воинской службы в Вооруженных Силах Республики Казахстан (далее – Правила) определяют порядок обеспечения безопасности воинской службы в Вооруженных Силах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безопасность воинской службы – состояние защищенности военнослужащего, обеспеченное комплексом мероприятий, исключающих вредное и опасное воздействие на военнослужащих в процессе прохождения воинской службы;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безопасности воинской службы – комплекс мероприятий, принимаемых органами военного управления, исключающих вредное и опасное воздействие на военнослужащих в процессе прохождения воинской службы в Вооруженных Силах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Безопасность воинской службы обеспечивается путем: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обеспечением безопасности воинской службы;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подготовки военнослужащих к выполнению требований обеспечения безопасности воинской службы в повседневной деятельности;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контроля за состоянием работы по обеспечению безопасности воинской службы;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анализа состояния работы по обеспечению безопасности воинской службы.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Управление обеспечением безопасности воинской службы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обеспечением безопасности воинской службы в Вооруженных Силах Республики Казахстан осуществляется посредством целенаправленной деятельности органов военного управления по предупреждению причинения вреда жизни и здоровью военнослужащих.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Ежегодно до 25 декабря на предстоящий год командирами (начальниками) органов военного управления разрабатывается и утверждается План по обеспечению безопасности воинской службы (далее – План)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уточняется при изменении условий повседневной деятельности войск (сил), а также при поступлении в органы военного управления новых образцов вооружения, военной и специальной техники.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Плане командиры (начальники) органов военного управления определяют: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цели, задачи, мероприятия и ответственных должностных лиц по обеспечению безопасности воинской службы;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обеспечения безопасности воинской службы при выполнении органами военного управления и их подразделениями, и службами мероприятий повседневной деятельности с учетом особенностей деятельности военнослужащих.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военнослужащих к выполнению требований обеспечения безопасности воинской службы в повседневной деятельности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Подготовка военнослужащих к выполнению требований обеспечения безопасности воинской службы заключается в поддержании уровня профессиональной подготовки военнослужащих, обеспечивающего их защищенность от вредных и опасных воздействий, возникающих в ходе повседневной деятельности органов военного управления.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органах военного управления подготовку военнослужащих к выполнению требований обеспечения безопасности воинской службы организуют командиры (начальники). Должностные лица органов военного управления участвуют в подготовке военнослужащих, исходя из должностных обязанностей, а также задач, поставленных их командирами (начальниками).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Подготовка военнослужащих к выполнению требований обеспечения безопасности проводится во время прохождения воинской службы для формирования необходимых знаний и навыков выполнения установленных требований безопасности в условиях повседневной деятельности войск (сил).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Подготовка военнослужащих к выполнению требований мер безопасности осуществляется как посредством проведения занятий в рамках боевой подготовки, так и в ходе проведения специальных занятий и мероприятий.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специальным занятиям и мероприятиям относятся: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комплексные тактико-строевые занятия в масштабе органов военного управления по соблюдению и обеспечению требований мер безопасности в повседневной деятельности войск (сил) – перед началом зимнего и летнего периода обучения и аналогичные занятия в подразделениях и службах – перед проведением занятий (тренировок) с выходом на полигоны (в районы действий), учений и других мероприятий, связанных с передвижением войск (сил), выполнением работ на вооружении, военной и специальной технике, а также при подготовке военнослужащих к несению службы в суточном наряде;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месячники (декады) по обеспечению безопасности воинской службы.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контроля за состоянием работы по обеспечению безопасности воинской службы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основным направлениям контроля за состоянием работы по обеспечению безопасности воинской службы относится: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состояния работы по обеспечению безопасности воинской службы, работы должностных лиц по созданию и обеспечению безопасных условий воинской службы в органах военного управления;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причин и предпосылок гибели (смерти) военнослужащих, получения ими увечий (ранений, травм, контузий) с учетом особенностей, выполняемых органами военного управления задач и сезонных факторов;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подчиненным командирам (начальникам), штабам органов военного управления по планированию, проведению и всесторонней организации мероприятий по обеспечению безопасности воинской службы.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Командирами (начальниками) и их заместителями органов военного управления в подчиненных подразделениях один раз в квартал проводится контроль состояния безопасности воинской службы согласно Плану.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контроля состояния работы по обеспечению безопасности воинской службы оформляются актом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Акты состояния работы по обеспечению безопасности воинской службы после окончания контроля хранятся в несекретном делопроизводстве органов военного управления в течение пяти лет и используются для проведения анализа состояния безопасности воинской службы органов военного управления.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Проведение анализа состояния работы по обеспечению безопасности воинской службы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Анализ состояния работы по обеспечению безопасности воинской службы проводится в сравнении с аналогичным периодом прошлого года (зимним и летним периодом обучения, учебным годом) и включает: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 о состоянии работы по обеспечению безопасности воинской службы;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характерных недостатков в работе должностных лиц по обеспечению безопасности воинской службы, причин гибели (смерти) военнослужащих и получения ими увечий (ранений, травм, контузий) при выполнении задач служебной деятельности;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органов военного управления, подразделений и служб с неблагополучным состоянием безопасности воинской службы, форм и методов работы должностных лиц, командиров (начальников) органов военного управления, а также мер по предотвращению случаев причинения вреда жизни и здоровью военнослужащих.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анализа работы по обеспечению безопасности воинской службы по количественным показателям и их коэффициентам (значение количественного показателя фактов гибели (смерти) военнослужащих, получения ими увечий (ранений, травм, контузий) в пересчете на одну тысячу военнослужащих) определяется эффективность работы органов военного управления и должностных лиц по созданию и обеспечению безопасных условий воинской службы.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количественным показателям анализа состояния безопасности воинской службы относятся: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гибель (смерть) военнослужащих при исполнении обязанностей воинской службы;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военнослужащими увечий (ранений, травм, контузий) при исполнении обязанностей воинской службы.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основе проведенного анализа делаются выводы о состоянии безопасности воинской службы в органах военного управления и определяются меры, направленные на повышение безопасности воинской службы, предупреждение и предотвращение случаев гибели (смерти) военнослужащих и получения ими увечий (ранений, травм, контузий).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Анализ состояния работы по обеспечению безопасности воинской службы, с выработкой предложений по ее совершенствованию, командирами (начальниками) органов военного управления проводится не позднее 10 числа календарного месяца, следующего за анализируемым периодом: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стратегических органах военного управления – ежегодно;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оперативно-стратегических органах военного управления – один раз в полугодие и ежегодно;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оперативно-территориальных и оперативно-тактических органах военного управления – ежеквартально, один раз в полугодие и ежегодно;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тактических и местных органах военного управления – ежемесячно, ежеквартально, один раз в полугодие и ежегодно.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воинской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(начальник)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военного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___________20 __ года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обеспечению безопасности воинской службы на 20__ год</w:t>
      </w:r>
    </w:p>
    <w:bookmarkEnd w:id="59"/>
    <w:p>
      <w:pPr>
        <w:spacing w:after="0"/>
        <w:ind w:left="0"/>
        <w:jc w:val="both"/>
      </w:pPr>
      <w:bookmarkStart w:name="z69" w:id="60"/>
      <w:r>
        <w:rPr>
          <w:rFonts w:ascii="Times New Roman"/>
          <w:b w:val="false"/>
          <w:i w:val="false"/>
          <w:color w:val="000000"/>
          <w:sz w:val="28"/>
        </w:rPr>
        <w:t>
      Цели плана по обеспечению безопасности воинской службы: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Задачи плана по обеспечению безопасности воинской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обеспечения безопасности воинской службы при выполнении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военного управления и их подразделениями, и службами мероприятий повседневной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с учетом особенностей деятельности военнослужащих: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(исполнитель)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контролирует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 (входящий, исходящий, регистрационный номер)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" w:id="61"/>
      <w:r>
        <w:rPr>
          <w:rFonts w:ascii="Times New Roman"/>
          <w:b w:val="false"/>
          <w:i w:val="false"/>
          <w:color w:val="000000"/>
          <w:sz w:val="28"/>
        </w:rPr>
        <w:t>
      Заместитель (помощник) командира (начальника)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военного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воинской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(начальник)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военного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___________20 __ года</w:t>
            </w:r>
          </w:p>
        </w:tc>
      </w:tr>
    </w:tbl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контроля состояния работы по обеспечению безопасности воинской службы</w:t>
      </w:r>
    </w:p>
    <w:bookmarkEnd w:id="62"/>
    <w:p>
      <w:pPr>
        <w:spacing w:after="0"/>
        <w:ind w:left="0"/>
        <w:jc w:val="both"/>
      </w:pPr>
      <w:bookmarkStart w:name="z75" w:id="6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подразделения)</w:t>
      </w:r>
    </w:p>
    <w:p>
      <w:pPr>
        <w:spacing w:after="0"/>
        <w:ind w:left="0"/>
        <w:jc w:val="both"/>
      </w:pPr>
      <w:bookmarkStart w:name="z76" w:id="64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__________________________________________________________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(основание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заместителем командира (начальника) органа военного управления 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воинское звание,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с "___" __________ 20___ года по "___" ___________ 20__ года провели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 состояния работы по обеспечению безопасности воинской службы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контроля выявлены следующие нарушения: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 по устранению нарушений: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устранении нарушений доложить "___"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командира (начальника) органа военного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воинское звание,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контроля состояния работы по обеспечению безопасности воинской службы ознакомлен.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 (начальник)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военного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